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A1CF12" w14:textId="7A78FD22" w:rsidR="00495813" w:rsidRDefault="00495813" w:rsidP="00495813">
      <w:pPr>
        <w:spacing w:line="480" w:lineRule="auto"/>
        <w:rPr>
          <w:rFonts w:ascii="Times New Roman" w:cs="Times New Roman"/>
          <w:b/>
        </w:rPr>
      </w:pPr>
      <w:r>
        <w:rPr>
          <w:rFonts w:ascii="Times New Roman" w:cs="Times New Roman"/>
          <w:b/>
        </w:rPr>
        <w:t>Chapter 7</w:t>
      </w:r>
    </w:p>
    <w:p w14:paraId="2891BFD4" w14:textId="77777777" w:rsidR="00495813" w:rsidRDefault="00495813" w:rsidP="00495813">
      <w:pPr>
        <w:spacing w:line="480" w:lineRule="auto"/>
        <w:rPr>
          <w:rFonts w:ascii="Times New Roman" w:cs="Times New Roman"/>
          <w:b/>
        </w:rPr>
      </w:pPr>
    </w:p>
    <w:p w14:paraId="21FCA369" w14:textId="77777777" w:rsidR="008E5456" w:rsidRPr="00495813" w:rsidRDefault="000249FB" w:rsidP="00495813">
      <w:pPr>
        <w:spacing w:line="480" w:lineRule="auto"/>
        <w:rPr>
          <w:rFonts w:ascii="Times New Roman" w:eastAsia="Times New Roman Bold" w:cs="Times New Roman"/>
          <w:b/>
        </w:rPr>
      </w:pPr>
      <w:r w:rsidRPr="00495813">
        <w:rPr>
          <w:rFonts w:ascii="Times New Roman" w:cs="Times New Roman"/>
          <w:b/>
        </w:rPr>
        <w:t xml:space="preserve">‘Mere adventurers in drawing’: engineers and </w:t>
      </w:r>
      <w:proofErr w:type="spellStart"/>
      <w:r w:rsidRPr="00495813">
        <w:rPr>
          <w:rFonts w:ascii="Times New Roman" w:cs="Times New Roman"/>
          <w:b/>
        </w:rPr>
        <w:t>draughtsmen</w:t>
      </w:r>
      <w:proofErr w:type="spellEnd"/>
      <w:r w:rsidRPr="00495813">
        <w:rPr>
          <w:rFonts w:ascii="Times New Roman" w:cs="Times New Roman"/>
          <w:b/>
        </w:rPr>
        <w:t xml:space="preserve"> as visual technicians in nineteenth century Britain</w:t>
      </w:r>
    </w:p>
    <w:p w14:paraId="7415BFCB" w14:textId="77777777" w:rsidR="008E5456" w:rsidRPr="00495813" w:rsidRDefault="008E5456" w:rsidP="00495813">
      <w:pPr>
        <w:spacing w:line="480" w:lineRule="auto"/>
        <w:rPr>
          <w:rFonts w:ascii="Times New Roman" w:eastAsia="Times New Roman Bold" w:cs="Times New Roman"/>
        </w:rPr>
      </w:pPr>
    </w:p>
    <w:p w14:paraId="016BC7FC" w14:textId="77777777"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 xml:space="preserve">Frances Robertson </w:t>
      </w:r>
    </w:p>
    <w:p w14:paraId="1EE3BE21" w14:textId="77777777" w:rsidR="008E5456" w:rsidRPr="00495813" w:rsidRDefault="008E5456" w:rsidP="00495813">
      <w:pPr>
        <w:spacing w:line="480" w:lineRule="auto"/>
        <w:rPr>
          <w:rFonts w:ascii="Times New Roman" w:eastAsia="Times New Roman Bold" w:cs="Times New Roman"/>
        </w:rPr>
      </w:pPr>
    </w:p>
    <w:p w14:paraId="695FA752" w14:textId="30D6D82E"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From Charles Babbage to Eugene Ferguson, many industrially-minded writers have celebrated drawing as the non-verbal ‘intellectual component of technology’ coming from the ‘mind’s eye’ of the engineer.</w:t>
      </w:r>
      <w:r w:rsidRPr="00495813">
        <w:rPr>
          <w:rFonts w:ascii="Times New Roman" w:eastAsia="Times New Roman Bold" w:cs="Times New Roman"/>
          <w:vertAlign w:val="superscript"/>
        </w:rPr>
        <w:endnoteReference w:id="2"/>
      </w:r>
      <w:r w:rsidRPr="00495813">
        <w:rPr>
          <w:rFonts w:ascii="Times New Roman" w:cs="Times New Roman"/>
        </w:rPr>
        <w:t xml:space="preserve"> But while this formulation now implies a specialist skill limited to the workplace, in the nineteenth century mechanical drawing was promoted to a much broader public. By the time of the Great Exhibition of 1851 such drawings presented some of the most distinctive and widespread visual statements of the ‘machine dreams’ of this period, on display in exhibitions and in print.</w:t>
      </w:r>
      <w:r w:rsidRPr="00495813">
        <w:rPr>
          <w:rFonts w:ascii="Times New Roman" w:cs="Times New Roman"/>
          <w:vertAlign w:val="superscript"/>
        </w:rPr>
        <w:t xml:space="preserve"> </w:t>
      </w:r>
      <w:r w:rsidRPr="00495813">
        <w:rPr>
          <w:rFonts w:ascii="Times New Roman" w:eastAsia="Times New Roman Bold" w:cs="Times New Roman"/>
          <w:vertAlign w:val="superscript"/>
        </w:rPr>
        <w:endnoteReference w:id="3"/>
      </w:r>
      <w:r w:rsidRPr="00495813">
        <w:rPr>
          <w:rFonts w:ascii="Times New Roman" w:cs="Times New Roman"/>
        </w:rPr>
        <w:t xml:space="preserve"> The drawing practices of technical </w:t>
      </w:r>
      <w:proofErr w:type="spellStart"/>
      <w:r w:rsidRPr="00495813">
        <w:rPr>
          <w:rFonts w:ascii="Times New Roman" w:cs="Times New Roman"/>
        </w:rPr>
        <w:t>draughtsmen</w:t>
      </w:r>
      <w:proofErr w:type="spellEnd"/>
      <w:r w:rsidRPr="00495813">
        <w:rPr>
          <w:rFonts w:ascii="Times New Roman" w:cs="Times New Roman"/>
        </w:rPr>
        <w:t xml:space="preserve"> exploited key points of contact between art and industry; their training and aspirations as active practitioners can add to our understanding of the ‘thick’ lived experience of workers in the visual economy in the second half of the nineteenth century. This chapter shows how </w:t>
      </w:r>
      <w:proofErr w:type="spellStart"/>
      <w:r w:rsidRPr="00495813">
        <w:rPr>
          <w:rFonts w:ascii="Times New Roman" w:cs="Times New Roman"/>
        </w:rPr>
        <w:t>draughtsmen</w:t>
      </w:r>
      <w:proofErr w:type="spellEnd"/>
      <w:r w:rsidRPr="00495813">
        <w:rPr>
          <w:rFonts w:ascii="Times New Roman" w:cs="Times New Roman"/>
        </w:rPr>
        <w:t xml:space="preserve"> developed a command of different drawing languages through </w:t>
      </w:r>
      <w:proofErr w:type="gramStart"/>
      <w:r w:rsidRPr="00495813">
        <w:rPr>
          <w:rFonts w:ascii="Times New Roman" w:cs="Times New Roman"/>
        </w:rPr>
        <w:t>self education</w:t>
      </w:r>
      <w:proofErr w:type="gramEnd"/>
      <w:r w:rsidRPr="00495813">
        <w:rPr>
          <w:rFonts w:ascii="Times New Roman" w:cs="Times New Roman"/>
        </w:rPr>
        <w:t xml:space="preserve">, then moves to examine working practices in the industrial city of Glasgow. Between 1850 and 1890 such </w:t>
      </w:r>
      <w:proofErr w:type="spellStart"/>
      <w:r w:rsidRPr="00495813">
        <w:rPr>
          <w:rFonts w:ascii="Times New Roman" w:cs="Times New Roman"/>
        </w:rPr>
        <w:t>draughtsmen</w:t>
      </w:r>
      <w:proofErr w:type="spellEnd"/>
      <w:r w:rsidRPr="00495813">
        <w:rPr>
          <w:rFonts w:ascii="Times New Roman" w:cs="Times New Roman"/>
        </w:rPr>
        <w:t xml:space="preserve"> negotiated the fragmentation and conflict of increasing </w:t>
      </w:r>
      <w:proofErr w:type="spellStart"/>
      <w:r w:rsidRPr="00495813">
        <w:rPr>
          <w:rFonts w:ascii="Times New Roman" w:cs="Times New Roman"/>
        </w:rPr>
        <w:t>specialisation</w:t>
      </w:r>
      <w:proofErr w:type="spellEnd"/>
      <w:r w:rsidRPr="00495813">
        <w:rPr>
          <w:rFonts w:ascii="Times New Roman" w:cs="Times New Roman"/>
        </w:rPr>
        <w:t xml:space="preserve"> in industrial occupations, while hoping to find new opportunities in training for graphic and design work.</w:t>
      </w:r>
    </w:p>
    <w:p w14:paraId="15A2DE97" w14:textId="77777777" w:rsidR="008E5456" w:rsidRPr="00495813" w:rsidRDefault="008E5456" w:rsidP="00495813">
      <w:pPr>
        <w:spacing w:line="480" w:lineRule="auto"/>
        <w:rPr>
          <w:rFonts w:ascii="Times New Roman" w:eastAsia="Times New Roman Bold" w:cs="Times New Roman"/>
        </w:rPr>
      </w:pPr>
    </w:p>
    <w:p w14:paraId="24420C9E" w14:textId="40340A05"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 xml:space="preserve">By claiming autonomy in the workplace, </w:t>
      </w:r>
      <w:proofErr w:type="spellStart"/>
      <w:r w:rsidRPr="00495813">
        <w:rPr>
          <w:rFonts w:ascii="Times New Roman" w:cs="Times New Roman"/>
        </w:rPr>
        <w:t>draughtsmen</w:t>
      </w:r>
      <w:proofErr w:type="spellEnd"/>
      <w:r w:rsidRPr="00495813">
        <w:rPr>
          <w:rFonts w:ascii="Times New Roman" w:cs="Times New Roman"/>
        </w:rPr>
        <w:t xml:space="preserve"> asserted distinct skills that were at odds with those of the manly actors in the ‘aristocracy of </w:t>
      </w:r>
      <w:proofErr w:type="spellStart"/>
      <w:r w:rsidRPr="00495813">
        <w:rPr>
          <w:rFonts w:ascii="Times New Roman" w:cs="Times New Roman"/>
        </w:rPr>
        <w:t>labour</w:t>
      </w:r>
      <w:proofErr w:type="spellEnd"/>
      <w:r w:rsidRPr="00495813">
        <w:rPr>
          <w:rFonts w:ascii="Times New Roman" w:cs="Times New Roman"/>
        </w:rPr>
        <w:t>’ of manual craft trades.</w:t>
      </w:r>
      <w:r w:rsidRPr="00495813">
        <w:rPr>
          <w:rFonts w:ascii="Times New Roman" w:eastAsia="Times New Roman Bold" w:cs="Times New Roman"/>
          <w:vertAlign w:val="superscript"/>
        </w:rPr>
        <w:endnoteReference w:id="4"/>
      </w:r>
      <w:r w:rsidRPr="00495813">
        <w:rPr>
          <w:rFonts w:ascii="Times New Roman" w:cs="Times New Roman"/>
        </w:rPr>
        <w:t xml:space="preserve"> Instead, they were touchy, striving, autodidacts in a productive economy of arts, manufactures and commerce.</w:t>
      </w:r>
      <w:r w:rsidRPr="00495813">
        <w:rPr>
          <w:rFonts w:ascii="Times New Roman" w:eastAsia="Times New Roman Bold" w:cs="Times New Roman"/>
          <w:vertAlign w:val="superscript"/>
        </w:rPr>
        <w:endnoteReference w:id="5"/>
      </w:r>
      <w:r w:rsidRPr="00495813">
        <w:rPr>
          <w:rFonts w:ascii="Times New Roman" w:cs="Times New Roman"/>
        </w:rPr>
        <w:t xml:space="preserve"> Technical workers, from elite ranks to the most humble, have been an awkward category in various accounts of ‘class’ in modern industrial societies, appearing to hold ‘ambiguous and intermediate’ status, acting as deputies for capital against broad </w:t>
      </w:r>
      <w:proofErr w:type="spellStart"/>
      <w:r w:rsidRPr="00495813">
        <w:rPr>
          <w:rFonts w:ascii="Times New Roman" w:cs="Times New Roman"/>
        </w:rPr>
        <w:lastRenderedPageBreak/>
        <w:t>labour</w:t>
      </w:r>
      <w:proofErr w:type="spellEnd"/>
      <w:r w:rsidRPr="00495813">
        <w:rPr>
          <w:rFonts w:ascii="Times New Roman" w:cs="Times New Roman"/>
        </w:rPr>
        <w:t xml:space="preserve"> interests.</w:t>
      </w:r>
      <w:r w:rsidRPr="00495813">
        <w:rPr>
          <w:rFonts w:ascii="Times New Roman" w:eastAsia="Times New Roman Bold" w:cs="Times New Roman"/>
          <w:vertAlign w:val="superscript"/>
        </w:rPr>
        <w:endnoteReference w:id="6"/>
      </w:r>
      <w:r w:rsidRPr="00495813">
        <w:rPr>
          <w:rFonts w:ascii="Times New Roman" w:cs="Times New Roman"/>
        </w:rPr>
        <w:t xml:space="preserve"> Within the </w:t>
      </w:r>
      <w:proofErr w:type="spellStart"/>
      <w:r w:rsidRPr="00495813">
        <w:rPr>
          <w:rFonts w:ascii="Times New Roman" w:cs="Times New Roman"/>
        </w:rPr>
        <w:t>organisational</w:t>
      </w:r>
      <w:proofErr w:type="spellEnd"/>
      <w:r w:rsidRPr="00495813">
        <w:rPr>
          <w:rFonts w:ascii="Times New Roman" w:cs="Times New Roman"/>
        </w:rPr>
        <w:t xml:space="preserve"> structures of engineering itself, </w:t>
      </w:r>
      <w:proofErr w:type="spellStart"/>
      <w:r w:rsidRPr="00495813">
        <w:rPr>
          <w:rFonts w:ascii="Times New Roman" w:cs="Times New Roman"/>
        </w:rPr>
        <w:t>draughtsmen</w:t>
      </w:r>
      <w:proofErr w:type="spellEnd"/>
      <w:r w:rsidRPr="00495813">
        <w:rPr>
          <w:rFonts w:ascii="Times New Roman" w:cs="Times New Roman"/>
        </w:rPr>
        <w:t>, like technicians in science and in art, have become invisible in comparison to their elite masters, the ‘technicians of technicians’</w:t>
      </w:r>
      <w:r w:rsidR="00EB20A0" w:rsidRPr="00495813">
        <w:rPr>
          <w:rFonts w:ascii="Times New Roman" w:cs="Times New Roman"/>
        </w:rPr>
        <w:t xml:space="preserve"> as it were</w:t>
      </w:r>
      <w:r w:rsidRPr="00495813">
        <w:rPr>
          <w:rFonts w:ascii="Times New Roman" w:cs="Times New Roman"/>
        </w:rPr>
        <w:t>.</w:t>
      </w:r>
      <w:r w:rsidRPr="00495813">
        <w:rPr>
          <w:rFonts w:ascii="Times New Roman" w:eastAsia="Times New Roman Bold" w:cs="Times New Roman"/>
          <w:vertAlign w:val="superscript"/>
        </w:rPr>
        <w:endnoteReference w:id="7"/>
      </w:r>
      <w:r w:rsidRPr="00495813">
        <w:rPr>
          <w:rFonts w:ascii="Times New Roman" w:cs="Times New Roman"/>
        </w:rPr>
        <w:t xml:space="preserve">  </w:t>
      </w:r>
      <w:proofErr w:type="spellStart"/>
      <w:r w:rsidRPr="00495813">
        <w:rPr>
          <w:rFonts w:ascii="Times New Roman" w:cs="Times New Roman"/>
        </w:rPr>
        <w:t>Draughtsmen</w:t>
      </w:r>
      <w:proofErr w:type="spellEnd"/>
      <w:r w:rsidRPr="00495813">
        <w:rPr>
          <w:rFonts w:ascii="Times New Roman" w:cs="Times New Roman"/>
        </w:rPr>
        <w:t xml:space="preserve"> from Britain are particularly vulnerable in this respect: by contrast with the more regulated state funded technical education systems in France and other European countries,</w:t>
      </w:r>
      <w:r w:rsidRPr="00495813">
        <w:rPr>
          <w:rFonts w:ascii="Times New Roman" w:eastAsia="Times New Roman Bold" w:cs="Times New Roman"/>
          <w:vertAlign w:val="superscript"/>
        </w:rPr>
        <w:endnoteReference w:id="8"/>
      </w:r>
      <w:r w:rsidRPr="00495813">
        <w:rPr>
          <w:rFonts w:ascii="Times New Roman" w:cs="Times New Roman"/>
        </w:rPr>
        <w:t xml:space="preserve"> Britain’s more laissez-faire approaches to training saw both employers and the state avoiding responsibility, so there are few official business or educational records that relate to this work, and because </w:t>
      </w:r>
      <w:proofErr w:type="spellStart"/>
      <w:r w:rsidRPr="00495813">
        <w:rPr>
          <w:rFonts w:ascii="Times New Roman" w:cs="Times New Roman"/>
        </w:rPr>
        <w:t>draughtsmen</w:t>
      </w:r>
      <w:proofErr w:type="spellEnd"/>
      <w:r w:rsidRPr="00495813">
        <w:rPr>
          <w:rFonts w:ascii="Times New Roman" w:cs="Times New Roman"/>
        </w:rPr>
        <w:t xml:space="preserve"> worked across genres it has been hard to talk about and </w:t>
      </w:r>
      <w:proofErr w:type="spellStart"/>
      <w:r w:rsidRPr="00495813">
        <w:rPr>
          <w:rFonts w:ascii="Times New Roman" w:cs="Times New Roman"/>
        </w:rPr>
        <w:t>categorise</w:t>
      </w:r>
      <w:proofErr w:type="spellEnd"/>
      <w:r w:rsidRPr="00495813">
        <w:rPr>
          <w:rFonts w:ascii="Times New Roman" w:cs="Times New Roman"/>
        </w:rPr>
        <w:t xml:space="preserve"> the hybrid meanings within technical </w:t>
      </w:r>
      <w:proofErr w:type="spellStart"/>
      <w:r w:rsidRPr="00495813">
        <w:rPr>
          <w:rFonts w:ascii="Times New Roman" w:cs="Times New Roman"/>
        </w:rPr>
        <w:t>draughtsmanship</w:t>
      </w:r>
      <w:proofErr w:type="spellEnd"/>
      <w:r w:rsidRPr="00495813">
        <w:rPr>
          <w:rFonts w:ascii="Times New Roman" w:cs="Times New Roman"/>
        </w:rPr>
        <w:t>.</w:t>
      </w:r>
      <w:r w:rsidR="006A03EA" w:rsidRPr="00495813">
        <w:rPr>
          <w:rFonts w:ascii="Times New Roman" w:eastAsia="Times New Roman Bold" w:cs="Times New Roman"/>
          <w:vertAlign w:val="superscript"/>
        </w:rPr>
        <w:endnoteReference w:id="9"/>
      </w:r>
      <w:r w:rsidR="006A03EA" w:rsidRPr="00495813">
        <w:rPr>
          <w:rFonts w:ascii="Times New Roman" w:cs="Times New Roman"/>
        </w:rPr>
        <w:t xml:space="preserve"> </w:t>
      </w:r>
      <w:r w:rsidRPr="00495813">
        <w:rPr>
          <w:rFonts w:ascii="Times New Roman" w:cs="Times New Roman"/>
        </w:rPr>
        <w:t xml:space="preserve"> </w:t>
      </w:r>
    </w:p>
    <w:p w14:paraId="14EAC100" w14:textId="77777777" w:rsidR="008E5456" w:rsidRPr="00495813" w:rsidRDefault="008E5456" w:rsidP="00495813">
      <w:pPr>
        <w:spacing w:line="480" w:lineRule="auto"/>
        <w:rPr>
          <w:rFonts w:ascii="Times New Roman" w:eastAsia="Times New Roman Bold" w:cs="Times New Roman"/>
        </w:rPr>
      </w:pPr>
    </w:p>
    <w:p w14:paraId="0CFAC7F0" w14:textId="255598D9"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Art and design historians have only given selective attention to this discourse, their views largely tinged with the shadow of John Ruskin and his campaigns to redirect the values of art and design education at the end of the nineteenth century. Those polemics poured scorn on the methods and aims of Government Schools of Design that held sway between 1837 and the 1880s; later commentaries on the history of art and design education have frequently dismissed those four decades of activity under the control of the Department of Science and Art as a faintly ludicrous episode dominated by a power-crazed Henry Cole.</w:t>
      </w:r>
      <w:r w:rsidRPr="00495813">
        <w:rPr>
          <w:rFonts w:ascii="Times New Roman" w:eastAsia="Times New Roman Bold" w:cs="Times New Roman"/>
          <w:vertAlign w:val="superscript"/>
        </w:rPr>
        <w:endnoteReference w:id="10"/>
      </w:r>
      <w:r w:rsidRPr="00495813">
        <w:rPr>
          <w:rFonts w:ascii="Times New Roman" w:cs="Times New Roman"/>
        </w:rPr>
        <w:t xml:space="preserve"> This collective blindness does a disservice to the students, artists, designers and teachers of this period, both within these institutions and within the associated networks around them. Recent critical writing in art history has examined the ‘coercive’ force of mechanical drawing on passive workers,</w:t>
      </w:r>
      <w:r w:rsidRPr="00495813">
        <w:rPr>
          <w:rFonts w:ascii="Times New Roman" w:eastAsia="Times New Roman Bold" w:cs="Times New Roman"/>
          <w:vertAlign w:val="superscript"/>
        </w:rPr>
        <w:endnoteReference w:id="11"/>
      </w:r>
      <w:r w:rsidRPr="00495813">
        <w:rPr>
          <w:rFonts w:ascii="Times New Roman" w:cs="Times New Roman"/>
        </w:rPr>
        <w:t xml:space="preserve"> while celebratory histories of design as technology, equally selective, often focus instead on the individual creativity of elite engineers.</w:t>
      </w:r>
      <w:r w:rsidRPr="00495813">
        <w:rPr>
          <w:rFonts w:ascii="Times New Roman" w:eastAsia="Times New Roman Bold" w:cs="Times New Roman"/>
          <w:vertAlign w:val="superscript"/>
        </w:rPr>
        <w:endnoteReference w:id="12"/>
      </w:r>
      <w:r w:rsidRPr="00495813">
        <w:rPr>
          <w:rFonts w:ascii="Times New Roman" w:cs="Times New Roman"/>
        </w:rPr>
        <w:t xml:space="preserve"> </w:t>
      </w:r>
      <w:r w:rsidR="00EB20A0" w:rsidRPr="00495813">
        <w:rPr>
          <w:rFonts w:ascii="Times New Roman" w:cs="Times New Roman"/>
        </w:rPr>
        <w:t xml:space="preserve">I suggest an alternative approach that looks between these categories, at </w:t>
      </w:r>
      <w:proofErr w:type="spellStart"/>
      <w:r w:rsidR="00EB20A0" w:rsidRPr="00495813">
        <w:rPr>
          <w:rFonts w:ascii="Times New Roman" w:cs="Times New Roman"/>
        </w:rPr>
        <w:t>draughtsmen</w:t>
      </w:r>
      <w:proofErr w:type="spellEnd"/>
      <w:r w:rsidR="00EB20A0" w:rsidRPr="00495813">
        <w:rPr>
          <w:rFonts w:ascii="Times New Roman" w:cs="Times New Roman"/>
        </w:rPr>
        <w:t xml:space="preserve"> as active practitioners who modified both drawing practices and their working environments. This approach questions some invisible workings of the visual economy and shakes up the field of art and design history, where for varying reasons the average or mundane worker is rarely studied</w:t>
      </w:r>
      <w:r w:rsidRPr="00495813">
        <w:rPr>
          <w:rFonts w:ascii="Times New Roman" w:cs="Times New Roman"/>
        </w:rPr>
        <w:t>.</w:t>
      </w:r>
      <w:r w:rsidRPr="00495813">
        <w:rPr>
          <w:rFonts w:ascii="Times New Roman" w:eastAsia="Times New Roman Bold" w:cs="Times New Roman"/>
          <w:vertAlign w:val="superscript"/>
        </w:rPr>
        <w:endnoteReference w:id="13"/>
      </w:r>
    </w:p>
    <w:p w14:paraId="0BD4F8BD" w14:textId="77777777" w:rsidR="008E5456" w:rsidRPr="00495813" w:rsidRDefault="008E5456" w:rsidP="00495813">
      <w:pPr>
        <w:spacing w:line="480" w:lineRule="auto"/>
        <w:rPr>
          <w:rFonts w:ascii="Times New Roman" w:eastAsia="Times New Roman Bold" w:cs="Times New Roman"/>
        </w:rPr>
      </w:pPr>
    </w:p>
    <w:p w14:paraId="04572722" w14:textId="4D9770EC"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 xml:space="preserve">This chapter argues that both artistic and technical manners were habitual to artisans, workers and jobbing designers working in manufactures. </w:t>
      </w:r>
      <w:proofErr w:type="spellStart"/>
      <w:r w:rsidRPr="00495813">
        <w:rPr>
          <w:rFonts w:ascii="Times New Roman" w:cs="Times New Roman"/>
        </w:rPr>
        <w:t>Draughtsmen</w:t>
      </w:r>
      <w:proofErr w:type="spellEnd"/>
      <w:r w:rsidRPr="00495813">
        <w:rPr>
          <w:rFonts w:ascii="Times New Roman" w:cs="Times New Roman"/>
        </w:rPr>
        <w:t xml:space="preserve"> sought out and used artistic and decorative modes loaded with cultural resonance. In the large </w:t>
      </w:r>
      <w:proofErr w:type="spellStart"/>
      <w:r w:rsidRPr="00495813">
        <w:rPr>
          <w:rFonts w:ascii="Times New Roman" w:cs="Times New Roman"/>
        </w:rPr>
        <w:t>organisations</w:t>
      </w:r>
      <w:proofErr w:type="spellEnd"/>
      <w:r w:rsidRPr="00495813">
        <w:rPr>
          <w:rFonts w:ascii="Times New Roman" w:cs="Times New Roman"/>
        </w:rPr>
        <w:t xml:space="preserve"> where </w:t>
      </w:r>
      <w:proofErr w:type="spellStart"/>
      <w:r w:rsidRPr="00495813">
        <w:rPr>
          <w:rFonts w:ascii="Times New Roman" w:cs="Times New Roman"/>
        </w:rPr>
        <w:t>draughtsmen</w:t>
      </w:r>
      <w:proofErr w:type="spellEnd"/>
      <w:r w:rsidRPr="00495813">
        <w:rPr>
          <w:rFonts w:ascii="Times New Roman" w:cs="Times New Roman"/>
        </w:rPr>
        <w:t xml:space="preserve"> were employed, art and industry were </w:t>
      </w:r>
      <w:r w:rsidRPr="00495813">
        <w:rPr>
          <w:rFonts w:ascii="Times New Roman" w:cs="Times New Roman"/>
        </w:rPr>
        <w:lastRenderedPageBreak/>
        <w:t xml:space="preserve">both insisted on to a high degree. Prestigious construction contracts displayed their cutting edge credentials through lavish visual demonstration both of scientific and technological invention, and of cultural heft. Whilst bearing in mind the fact that industrial development across Britain was extremely patchy, and that engineering itself had many </w:t>
      </w:r>
      <w:proofErr w:type="spellStart"/>
      <w:r w:rsidRPr="00495813">
        <w:rPr>
          <w:rFonts w:ascii="Times New Roman" w:cs="Times New Roman"/>
        </w:rPr>
        <w:t>localised</w:t>
      </w:r>
      <w:proofErr w:type="spellEnd"/>
      <w:r w:rsidRPr="00495813">
        <w:rPr>
          <w:rFonts w:ascii="Times New Roman" w:cs="Times New Roman"/>
        </w:rPr>
        <w:t xml:space="preserve"> cultures and values, this article will use examples taken from the developing visual economy in Glasgow in the period between 1850-1890.</w:t>
      </w:r>
      <w:r w:rsidR="00D431D2" w:rsidRPr="00495813">
        <w:rPr>
          <w:rFonts w:ascii="Times New Roman" w:eastAsia="Times New Roman Bold" w:cs="Times New Roman"/>
          <w:vertAlign w:val="superscript"/>
        </w:rPr>
        <w:endnoteReference w:id="14"/>
      </w:r>
      <w:r w:rsidRPr="00495813">
        <w:rPr>
          <w:rFonts w:ascii="Times New Roman" w:cs="Times New Roman"/>
        </w:rPr>
        <w:t xml:space="preserve"> Glasgow at this time was the self-styled second city of Imperial Britain, an industrial </w:t>
      </w:r>
      <w:proofErr w:type="spellStart"/>
      <w:r w:rsidRPr="00495813">
        <w:rPr>
          <w:rFonts w:ascii="Times New Roman" w:cs="Times New Roman"/>
        </w:rPr>
        <w:t>centre</w:t>
      </w:r>
      <w:proofErr w:type="spellEnd"/>
      <w:r w:rsidRPr="00495813">
        <w:rPr>
          <w:rFonts w:ascii="Times New Roman" w:cs="Times New Roman"/>
        </w:rPr>
        <w:t xml:space="preserve"> rich in local mineral resources of coal and iron, and with a flourishing shipbuilding trade that dominated the world market in the production of high-class passenger liners.</w:t>
      </w:r>
      <w:r w:rsidRPr="00495813">
        <w:rPr>
          <w:rFonts w:ascii="Times New Roman" w:eastAsia="Times New Roman Bold" w:cs="Times New Roman"/>
          <w:vertAlign w:val="superscript"/>
        </w:rPr>
        <w:endnoteReference w:id="15"/>
      </w:r>
    </w:p>
    <w:p w14:paraId="1E84E6DF" w14:textId="77777777" w:rsidR="008E5456" w:rsidRDefault="008E5456" w:rsidP="00495813">
      <w:pPr>
        <w:spacing w:line="480" w:lineRule="auto"/>
        <w:rPr>
          <w:rFonts w:ascii="Times New Roman" w:eastAsia="Times New Roman Bold" w:cs="Times New Roman"/>
        </w:rPr>
      </w:pPr>
    </w:p>
    <w:p w14:paraId="2CBB59D9" w14:textId="77777777" w:rsidR="00B94A6E" w:rsidRPr="00495813" w:rsidRDefault="00B94A6E" w:rsidP="00495813">
      <w:pPr>
        <w:spacing w:line="480" w:lineRule="auto"/>
        <w:rPr>
          <w:rFonts w:ascii="Times New Roman" w:eastAsia="Times New Roman Bold" w:cs="Times New Roman"/>
        </w:rPr>
      </w:pPr>
    </w:p>
    <w:p w14:paraId="6B99B03B" w14:textId="77777777" w:rsidR="008E5456" w:rsidRPr="00B94A6E" w:rsidRDefault="000249FB" w:rsidP="00495813">
      <w:pPr>
        <w:pStyle w:val="Heading2"/>
        <w:spacing w:line="480" w:lineRule="auto"/>
        <w:rPr>
          <w:rFonts w:ascii="Times New Roman" w:eastAsia="Times New Roman Bold" w:hAnsi="Times New Roman" w:cs="Times New Roman"/>
          <w:b/>
          <w:i w:val="0"/>
          <w:iCs w:val="0"/>
          <w:sz w:val="24"/>
          <w:szCs w:val="24"/>
        </w:rPr>
      </w:pPr>
      <w:r w:rsidRPr="00B94A6E">
        <w:rPr>
          <w:rFonts w:ascii="Times New Roman" w:hAnsi="Times New Roman" w:cs="Times New Roman"/>
          <w:b/>
          <w:i w:val="0"/>
          <w:iCs w:val="0"/>
          <w:sz w:val="24"/>
          <w:szCs w:val="24"/>
        </w:rPr>
        <w:t>Engineers, drawing, and training the self</w:t>
      </w:r>
    </w:p>
    <w:p w14:paraId="020AC29F" w14:textId="77777777" w:rsidR="008E5456" w:rsidRPr="00495813" w:rsidRDefault="008E5456" w:rsidP="00495813">
      <w:pPr>
        <w:spacing w:line="480" w:lineRule="auto"/>
        <w:rPr>
          <w:rFonts w:ascii="Times New Roman" w:eastAsia="Times New Roman Bold" w:cs="Times New Roman"/>
        </w:rPr>
      </w:pPr>
    </w:p>
    <w:p w14:paraId="71D8F28C" w14:textId="642AFAF7"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 xml:space="preserve">In Britain, engineers and </w:t>
      </w:r>
      <w:proofErr w:type="spellStart"/>
      <w:r w:rsidRPr="00495813">
        <w:rPr>
          <w:rFonts w:ascii="Times New Roman" w:cs="Times New Roman"/>
        </w:rPr>
        <w:t>draughtsmen</w:t>
      </w:r>
      <w:proofErr w:type="spellEnd"/>
      <w:r w:rsidRPr="00495813">
        <w:rPr>
          <w:rFonts w:ascii="Times New Roman" w:cs="Times New Roman"/>
        </w:rPr>
        <w:t xml:space="preserve"> had eighteenth</w:t>
      </w:r>
      <w:r w:rsidR="00022B49" w:rsidRPr="00495813">
        <w:rPr>
          <w:rFonts w:ascii="Times New Roman" w:cs="Times New Roman"/>
        </w:rPr>
        <w:t>-</w:t>
      </w:r>
      <w:r w:rsidRPr="00495813">
        <w:rPr>
          <w:rFonts w:ascii="Times New Roman" w:cs="Times New Roman"/>
        </w:rPr>
        <w:t>century trade practices and nineteenth-century artisan self-help movements to provide models of drawing practice.</w:t>
      </w:r>
      <w:r w:rsidRPr="00495813">
        <w:rPr>
          <w:rFonts w:ascii="Times New Roman" w:eastAsia="Times New Roman Bold" w:cs="Times New Roman"/>
          <w:vertAlign w:val="superscript"/>
        </w:rPr>
        <w:endnoteReference w:id="16"/>
      </w:r>
      <w:r w:rsidRPr="00495813">
        <w:rPr>
          <w:rFonts w:ascii="Times New Roman" w:cs="Times New Roman"/>
        </w:rPr>
        <w:t xml:space="preserve"> In training themselves, technicians copied widely, inhabiting and reproducing the motifs and manner of artistic, ornamental and practical styles of drawing. The ambition of artisan’s visual expression is seen in exhibitions such as that of the Derby Mechanics’ Institution in 1839, filled with copies of antique statues, paintings and architectural ornaments, alongside scientific instruments, machine models of machines and technical drawings.</w:t>
      </w:r>
      <w:r w:rsidRPr="00495813">
        <w:rPr>
          <w:rFonts w:ascii="Times New Roman" w:eastAsia="Times New Roman Bold" w:cs="Times New Roman"/>
          <w:vertAlign w:val="superscript"/>
        </w:rPr>
        <w:endnoteReference w:id="17"/>
      </w:r>
      <w:r w:rsidRPr="00495813">
        <w:rPr>
          <w:rFonts w:ascii="Times New Roman" w:cs="Times New Roman"/>
        </w:rPr>
        <w:t xml:space="preserve"> A groundswell of self-education through reading and attendance at provincial academies from the late eighteenth century onwards fed into the ways in which artisans used the Government Schools of Design after 1839.</w:t>
      </w:r>
      <w:r w:rsidRPr="00495813">
        <w:rPr>
          <w:rFonts w:ascii="Times New Roman" w:eastAsia="Times New Roman Bold" w:cs="Times New Roman"/>
          <w:vertAlign w:val="superscript"/>
        </w:rPr>
        <w:endnoteReference w:id="18"/>
      </w:r>
      <w:r w:rsidRPr="00495813">
        <w:rPr>
          <w:rFonts w:ascii="Times New Roman" w:cs="Times New Roman"/>
        </w:rPr>
        <w:t xml:space="preserve"> These all served a very similar social demographic of artisans, </w:t>
      </w:r>
      <w:proofErr w:type="gramStart"/>
      <w:r w:rsidRPr="00495813">
        <w:rPr>
          <w:rFonts w:ascii="Times New Roman" w:cs="Times New Roman"/>
        </w:rPr>
        <w:t>tradesmen,</w:t>
      </w:r>
      <w:proofErr w:type="gramEnd"/>
      <w:r w:rsidRPr="00495813">
        <w:rPr>
          <w:rFonts w:ascii="Times New Roman" w:cs="Times New Roman"/>
        </w:rPr>
        <w:t xml:space="preserve"> entrepreneurial and lower middle class workers. Training continued on the job as we see from archive apprentice and employment contracts, surviving sketchbooks and drawings, and from autobiographical accounts.</w:t>
      </w:r>
      <w:r w:rsidRPr="00495813">
        <w:rPr>
          <w:rFonts w:ascii="Times New Roman" w:eastAsia="Times New Roman Bold" w:cs="Times New Roman"/>
          <w:vertAlign w:val="superscript"/>
        </w:rPr>
        <w:endnoteReference w:id="19"/>
      </w:r>
      <w:r w:rsidRPr="00495813">
        <w:rPr>
          <w:rFonts w:ascii="Times New Roman" w:cs="Times New Roman"/>
        </w:rPr>
        <w:t xml:space="preserve"> Because there was no systematic approach to drawing and design education, artisans and engineers absorbed everything that might be useful. Similar professional practitioners, architects and military officers, had similar strategies.</w:t>
      </w:r>
      <w:r w:rsidRPr="00495813">
        <w:rPr>
          <w:rFonts w:ascii="Times New Roman" w:eastAsia="Times New Roman Bold" w:cs="Times New Roman"/>
          <w:vertAlign w:val="superscript"/>
        </w:rPr>
        <w:endnoteReference w:id="20"/>
      </w:r>
      <w:r w:rsidRPr="00495813">
        <w:rPr>
          <w:rFonts w:ascii="Times New Roman" w:cs="Times New Roman"/>
        </w:rPr>
        <w:t xml:space="preserve"> </w:t>
      </w:r>
    </w:p>
    <w:p w14:paraId="2ADDEC2F" w14:textId="77777777" w:rsidR="008E5456" w:rsidRPr="00495813" w:rsidRDefault="008E5456" w:rsidP="00495813">
      <w:pPr>
        <w:spacing w:line="480" w:lineRule="auto"/>
        <w:rPr>
          <w:rFonts w:ascii="Times New Roman" w:eastAsia="Times New Roman Bold" w:cs="Times New Roman"/>
        </w:rPr>
      </w:pPr>
    </w:p>
    <w:p w14:paraId="1EBA9347" w14:textId="43B30D7D"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lastRenderedPageBreak/>
        <w:t>At the beginning of the nineteenth century, when engineers were just starting to construct their professional status, working as a draughtsman was a highly desired means of advance.</w:t>
      </w:r>
      <w:r w:rsidRPr="00495813">
        <w:rPr>
          <w:rFonts w:ascii="Times New Roman" w:eastAsia="Times New Roman Bold" w:cs="Times New Roman"/>
          <w:vertAlign w:val="superscript"/>
        </w:rPr>
        <w:endnoteReference w:id="21"/>
      </w:r>
      <w:r w:rsidRPr="00495813">
        <w:rPr>
          <w:rFonts w:ascii="Times New Roman" w:cs="Times New Roman"/>
        </w:rPr>
        <w:t xml:space="preserve"> Changes in the </w:t>
      </w:r>
      <w:proofErr w:type="spellStart"/>
      <w:r w:rsidRPr="00495813">
        <w:rPr>
          <w:rFonts w:ascii="Times New Roman" w:cs="Times New Roman"/>
        </w:rPr>
        <w:t>organisation</w:t>
      </w:r>
      <w:proofErr w:type="spellEnd"/>
      <w:r w:rsidRPr="00495813">
        <w:rPr>
          <w:rFonts w:ascii="Times New Roman" w:cs="Times New Roman"/>
        </w:rPr>
        <w:t xml:space="preserve"> of large companies from around 1850 however meant that the word ‘draughtsman’ came to denote a more limited occupational category within the growing hierarchy of </w:t>
      </w:r>
      <w:proofErr w:type="spellStart"/>
      <w:r w:rsidRPr="00495813">
        <w:rPr>
          <w:rFonts w:ascii="Times New Roman" w:cs="Times New Roman"/>
        </w:rPr>
        <w:t>specialisations</w:t>
      </w:r>
      <w:proofErr w:type="spellEnd"/>
      <w:r w:rsidRPr="00495813">
        <w:rPr>
          <w:rFonts w:ascii="Times New Roman" w:cs="Times New Roman"/>
        </w:rPr>
        <w:t xml:space="preserve"> in engineering that we return to later in this chapter.</w:t>
      </w:r>
      <w:r w:rsidRPr="00495813">
        <w:rPr>
          <w:rFonts w:ascii="Times New Roman" w:eastAsia="Times New Roman Bold" w:cs="Times New Roman"/>
          <w:vertAlign w:val="superscript"/>
        </w:rPr>
        <w:endnoteReference w:id="22"/>
      </w:r>
      <w:r w:rsidRPr="00495813">
        <w:rPr>
          <w:rFonts w:ascii="Times New Roman" w:cs="Times New Roman"/>
        </w:rPr>
        <w:t xml:space="preserve"> But at the beginning of the nineteenth century, young, aspiring </w:t>
      </w:r>
      <w:proofErr w:type="spellStart"/>
      <w:r w:rsidRPr="00495813">
        <w:rPr>
          <w:rFonts w:ascii="Times New Roman" w:cs="Times New Roman"/>
        </w:rPr>
        <w:t>draughtsmen</w:t>
      </w:r>
      <w:proofErr w:type="spellEnd"/>
      <w:r w:rsidRPr="00495813">
        <w:rPr>
          <w:rFonts w:ascii="Times New Roman" w:cs="Times New Roman"/>
        </w:rPr>
        <w:t xml:space="preserve"> filled their sketchbooks with a multitude of drawing styles and subjects, and with an eye always on the cultural status of their sources.</w:t>
      </w:r>
      <w:r w:rsidRPr="00495813">
        <w:rPr>
          <w:rFonts w:ascii="Times New Roman" w:eastAsia="Times New Roman Bold" w:cs="Times New Roman"/>
          <w:vertAlign w:val="superscript"/>
        </w:rPr>
        <w:endnoteReference w:id="23"/>
      </w:r>
      <w:r w:rsidRPr="00495813">
        <w:rPr>
          <w:rFonts w:ascii="Times New Roman" w:cs="Times New Roman"/>
        </w:rPr>
        <w:t xml:space="preserve"> The manuscript book of William Creighton in the </w:t>
      </w:r>
      <w:proofErr w:type="spellStart"/>
      <w:r w:rsidRPr="00495813">
        <w:rPr>
          <w:rFonts w:ascii="Times New Roman" w:cs="Times New Roman"/>
        </w:rPr>
        <w:t>Boulton</w:t>
      </w:r>
      <w:proofErr w:type="spellEnd"/>
      <w:r w:rsidRPr="00495813">
        <w:rPr>
          <w:rFonts w:ascii="Times New Roman" w:cs="Times New Roman"/>
        </w:rPr>
        <w:t xml:space="preserve"> &amp; Watt archive in Birmingham presents one extensive but not untypical example from the first decades of the nineteenth century. Creighton, who was an apprentice around 1793, became head of the Drawing Office in 1822.</w:t>
      </w:r>
      <w:r w:rsidRPr="00495813">
        <w:rPr>
          <w:rFonts w:ascii="Times New Roman" w:eastAsia="Times New Roman Bold" w:cs="Times New Roman"/>
          <w:vertAlign w:val="superscript"/>
        </w:rPr>
        <w:endnoteReference w:id="24"/>
      </w:r>
      <w:r w:rsidRPr="00495813">
        <w:rPr>
          <w:rFonts w:ascii="Times New Roman" w:cs="Times New Roman"/>
        </w:rPr>
        <w:t xml:space="preserve"> During his training, around 1800, Creighton copied an astonishing range of printed images that included works of architectural history and theory, geographical and antiquarian exploration, cartography, astronomy, and landscape sketches to create drawn pages that are almost exact simulacra of the printed originals. Maps, taken from the atlas, were gridded up and delineated with the same unvarying and accurate lines of the steel engraved originals, while landscapes, that at first glance appear as sketches from life, often turn out to be faithful copies of aquatint renderings of picturesque views from sources in print.</w:t>
      </w:r>
      <w:r w:rsidRPr="00495813">
        <w:rPr>
          <w:rFonts w:ascii="Times New Roman" w:eastAsia="Times New Roman Bold" w:cs="Times New Roman"/>
          <w:vertAlign w:val="superscript"/>
        </w:rPr>
        <w:endnoteReference w:id="25"/>
      </w:r>
      <w:r w:rsidRPr="00495813">
        <w:rPr>
          <w:rFonts w:ascii="Times New Roman" w:cs="Times New Roman"/>
        </w:rPr>
        <w:t xml:space="preserve"> </w:t>
      </w:r>
    </w:p>
    <w:p w14:paraId="76B0DA37" w14:textId="77777777" w:rsidR="008E5456" w:rsidRPr="00495813" w:rsidRDefault="008E5456" w:rsidP="00495813">
      <w:pPr>
        <w:spacing w:line="480" w:lineRule="auto"/>
        <w:rPr>
          <w:rFonts w:ascii="Times New Roman" w:eastAsia="Times New Roman Bold" w:cs="Times New Roman"/>
        </w:rPr>
      </w:pPr>
    </w:p>
    <w:p w14:paraId="79B05E7F" w14:textId="04C5ED14"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 xml:space="preserve">Due to this eclectic self-education, </w:t>
      </w:r>
      <w:proofErr w:type="spellStart"/>
      <w:r w:rsidRPr="00495813">
        <w:rPr>
          <w:rFonts w:ascii="Times New Roman" w:cs="Times New Roman"/>
        </w:rPr>
        <w:t>draughtsmen</w:t>
      </w:r>
      <w:proofErr w:type="spellEnd"/>
      <w:r w:rsidRPr="00495813">
        <w:rPr>
          <w:rFonts w:ascii="Times New Roman" w:cs="Times New Roman"/>
        </w:rPr>
        <w:t xml:space="preserve"> developed a varied repertoire of drawing languages, mixing styles in a promiscuous way. Their distinctive graphic technique, using line predominantly, allowed </w:t>
      </w:r>
      <w:proofErr w:type="spellStart"/>
      <w:r w:rsidRPr="00495813">
        <w:rPr>
          <w:rFonts w:ascii="Times New Roman" w:cs="Times New Roman"/>
        </w:rPr>
        <w:t>draughtsmen</w:t>
      </w:r>
      <w:proofErr w:type="spellEnd"/>
      <w:r w:rsidRPr="00495813">
        <w:rPr>
          <w:rFonts w:ascii="Times New Roman" w:cs="Times New Roman"/>
        </w:rPr>
        <w:t xml:space="preserve"> to pillage different conventions and references to historical styles in a montage approach. Clean lines and </w:t>
      </w:r>
      <w:proofErr w:type="spellStart"/>
      <w:r w:rsidRPr="00495813">
        <w:rPr>
          <w:rFonts w:ascii="Times New Roman" w:cs="Times New Roman"/>
        </w:rPr>
        <w:t>formalised</w:t>
      </w:r>
      <w:proofErr w:type="spellEnd"/>
      <w:r w:rsidRPr="00495813">
        <w:rPr>
          <w:rFonts w:ascii="Times New Roman" w:cs="Times New Roman"/>
        </w:rPr>
        <w:t xml:space="preserve"> techniques of shadow blocking allowed many disparate conventions to sit together on the page and created a unified graphic statement, pulling in decorative historical detailing alongside structural and mechanical calculation. The example in figure 1 from the 1840s shows how the </w:t>
      </w:r>
      <w:proofErr w:type="spellStart"/>
      <w:r w:rsidRPr="00495813">
        <w:rPr>
          <w:rFonts w:ascii="Times New Roman" w:cs="Times New Roman"/>
        </w:rPr>
        <w:t>sparsity</w:t>
      </w:r>
      <w:proofErr w:type="spellEnd"/>
      <w:r w:rsidRPr="00495813">
        <w:rPr>
          <w:rFonts w:ascii="Times New Roman" w:cs="Times New Roman"/>
        </w:rPr>
        <w:t xml:space="preserve"> and graphic contrasts of technical illustrations allowed </w:t>
      </w:r>
      <w:proofErr w:type="spellStart"/>
      <w:r w:rsidRPr="00495813">
        <w:rPr>
          <w:rFonts w:ascii="Times New Roman" w:cs="Times New Roman"/>
        </w:rPr>
        <w:t>draughtsmen</w:t>
      </w:r>
      <w:proofErr w:type="spellEnd"/>
      <w:r w:rsidRPr="00495813">
        <w:rPr>
          <w:rFonts w:ascii="Times New Roman" w:cs="Times New Roman"/>
        </w:rPr>
        <w:t xml:space="preserve"> to take effects from different discourses of representation. This example, a slotting machine from </w:t>
      </w:r>
      <w:r w:rsidR="00711E0E" w:rsidRPr="00711E0E">
        <w:rPr>
          <w:rFonts w:ascii="Times New Roman" w:cs="Times New Roman"/>
          <w:i/>
          <w:iCs/>
          <w:highlight w:val="yellow"/>
        </w:rPr>
        <w:t>The engineer and machinist’s a</w:t>
      </w:r>
      <w:r w:rsidRPr="00711E0E">
        <w:rPr>
          <w:rFonts w:ascii="Times New Roman" w:cs="Times New Roman"/>
          <w:i/>
          <w:iCs/>
          <w:highlight w:val="yellow"/>
        </w:rPr>
        <w:t>ssistant</w:t>
      </w:r>
      <w:r w:rsidRPr="00711E0E">
        <w:rPr>
          <w:rFonts w:ascii="Times New Roman" w:cs="Times New Roman"/>
          <w:highlight w:val="yellow"/>
        </w:rPr>
        <w:t xml:space="preserve"> (1849)</w:t>
      </w:r>
      <w:r w:rsidRPr="00495813">
        <w:rPr>
          <w:rFonts w:ascii="Times New Roman" w:cs="Times New Roman"/>
        </w:rPr>
        <w:t xml:space="preserve">, used the conventions of orthographic projection, rendered in line and unmarked paper, alongside oblique cast-shadow projections in </w:t>
      </w:r>
      <w:r w:rsidRPr="00495813">
        <w:rPr>
          <w:rFonts w:ascii="Times New Roman" w:cs="Times New Roman"/>
        </w:rPr>
        <w:lastRenderedPageBreak/>
        <w:t>uniform blocks of tone, while a few selected forms in this image display further pictorial effects of tonally graded shadow. Normally these conventions would be used separately. Orthogonal projection is a face-on style that offers a two-dimensional diagrammatic view of a single face of rectangular objects, presented in parallel with the picture plane. By contrast, the use of cast shadows, creating the illusion of light falling from the upper left hand corner normally belong with architectural and topographic views that are generally fully three-dimensional through the use of oblique or pictorial perspective. The graphic style holds these discontinuities together, the medley of stylistic conventions complements an assembly of design languages and structural functions in the object depicted, in which a classical column has been welded in to other more overtly functional planes, cylinders, and gearing mechanisms.</w:t>
      </w:r>
      <w:r w:rsidR="00214ADC" w:rsidRPr="00495813">
        <w:rPr>
          <w:rFonts w:ascii="Times New Roman" w:cs="Times New Roman"/>
        </w:rPr>
        <w:t xml:space="preserve"> The teeth of the large cogs and the column’s volutes, for example, appear almost to be cut from the same virtual stuff, a unity asserted through graphic integration on the page.</w:t>
      </w:r>
    </w:p>
    <w:p w14:paraId="7E262B57" w14:textId="77777777" w:rsidR="008E5456" w:rsidRPr="00495813" w:rsidRDefault="008E5456" w:rsidP="00495813">
      <w:pPr>
        <w:spacing w:line="480" w:lineRule="auto"/>
        <w:rPr>
          <w:rFonts w:ascii="Times New Roman" w:eastAsia="Times New Roman Bold" w:cs="Times New Roman"/>
        </w:rPr>
      </w:pPr>
    </w:p>
    <w:p w14:paraId="19599687" w14:textId="603FF12F"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w:t>
      </w:r>
      <w:proofErr w:type="gramStart"/>
      <w:r w:rsidR="00022B49" w:rsidRPr="00495813">
        <w:rPr>
          <w:rFonts w:ascii="Times New Roman" w:cs="Times New Roman"/>
        </w:rPr>
        <w:t>figure</w:t>
      </w:r>
      <w:proofErr w:type="gramEnd"/>
      <w:r w:rsidRPr="00495813">
        <w:rPr>
          <w:rFonts w:ascii="Times New Roman" w:cs="Times New Roman"/>
        </w:rPr>
        <w:t xml:space="preserve"> 1 </w:t>
      </w:r>
      <w:r w:rsidR="00022B49" w:rsidRPr="00495813">
        <w:rPr>
          <w:rFonts w:ascii="Times New Roman" w:cs="Times New Roman"/>
        </w:rPr>
        <w:t>near</w:t>
      </w:r>
      <w:r w:rsidRPr="00495813">
        <w:rPr>
          <w:rFonts w:ascii="Times New Roman" w:cs="Times New Roman"/>
        </w:rPr>
        <w:t xml:space="preserve"> here]</w:t>
      </w:r>
    </w:p>
    <w:p w14:paraId="1CF07E81" w14:textId="77777777" w:rsidR="008E5456" w:rsidRPr="00495813" w:rsidRDefault="008E5456" w:rsidP="00495813">
      <w:pPr>
        <w:spacing w:line="480" w:lineRule="auto"/>
        <w:rPr>
          <w:rFonts w:ascii="Times New Roman" w:eastAsia="Times New Roman Bold" w:cs="Times New Roman"/>
        </w:rPr>
      </w:pPr>
    </w:p>
    <w:p w14:paraId="5131DCF3" w14:textId="77777777" w:rsidR="008E5456" w:rsidRPr="00B94A6E" w:rsidRDefault="000249FB" w:rsidP="00495813">
      <w:pPr>
        <w:pStyle w:val="Heading2"/>
        <w:spacing w:line="480" w:lineRule="auto"/>
        <w:rPr>
          <w:rFonts w:ascii="Times New Roman" w:eastAsia="Times New Roman Bold" w:hAnsi="Times New Roman" w:cs="Times New Roman"/>
          <w:b/>
          <w:i w:val="0"/>
          <w:iCs w:val="0"/>
          <w:sz w:val="24"/>
          <w:szCs w:val="24"/>
        </w:rPr>
      </w:pPr>
      <w:r w:rsidRPr="00B94A6E">
        <w:rPr>
          <w:rFonts w:ascii="Times New Roman" w:hAnsi="Times New Roman" w:cs="Times New Roman"/>
          <w:b/>
          <w:i w:val="0"/>
          <w:iCs w:val="0"/>
          <w:sz w:val="24"/>
          <w:szCs w:val="24"/>
        </w:rPr>
        <w:t>The ‘morality of taste’: drawing, education, and the politics of industrial culture</w:t>
      </w:r>
    </w:p>
    <w:p w14:paraId="00F63810" w14:textId="77777777" w:rsidR="008E5456" w:rsidRPr="00495813" w:rsidRDefault="008E5456" w:rsidP="00495813">
      <w:pPr>
        <w:spacing w:line="480" w:lineRule="auto"/>
        <w:rPr>
          <w:rFonts w:ascii="Times New Roman" w:eastAsia="Times New Roman Bold" w:cs="Times New Roman"/>
        </w:rPr>
      </w:pPr>
    </w:p>
    <w:p w14:paraId="00D172DE" w14:textId="42F5D226"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 xml:space="preserve">The breadth and diversity of </w:t>
      </w:r>
      <w:proofErr w:type="spellStart"/>
      <w:r w:rsidRPr="00495813">
        <w:rPr>
          <w:rFonts w:ascii="Times New Roman" w:cs="Times New Roman"/>
        </w:rPr>
        <w:t>draughtsmen’s</w:t>
      </w:r>
      <w:proofErr w:type="spellEnd"/>
      <w:r w:rsidRPr="00495813">
        <w:rPr>
          <w:rFonts w:ascii="Times New Roman" w:cs="Times New Roman"/>
        </w:rPr>
        <w:t xml:space="preserve"> visual training contradicts the caricatured and limited view of the kinds of visual and design knowledge available to manufacturing workers that is given by hostile critics and historians. John Ruskin famously feared that the drawing styles encountered by workers were all industry and no art, dreamt up and imposed from without by enemies of creativity such as Henry Cole, the civil servant who </w:t>
      </w:r>
      <w:proofErr w:type="spellStart"/>
      <w:r w:rsidRPr="00495813">
        <w:rPr>
          <w:rFonts w:ascii="Times New Roman" w:cs="Times New Roman"/>
        </w:rPr>
        <w:t>reorganised</w:t>
      </w:r>
      <w:proofErr w:type="spellEnd"/>
      <w:r w:rsidRPr="00495813">
        <w:rPr>
          <w:rFonts w:ascii="Times New Roman" w:cs="Times New Roman"/>
        </w:rPr>
        <w:t xml:space="preserve"> the former Government Schools of Design, and his </w:t>
      </w:r>
      <w:r w:rsidR="004471A8" w:rsidRPr="00495813">
        <w:rPr>
          <w:rFonts w:ascii="Times New Roman" w:cs="Times New Roman"/>
        </w:rPr>
        <w:t xml:space="preserve">associate </w:t>
      </w:r>
      <w:r w:rsidR="001310EF" w:rsidRPr="00495813">
        <w:rPr>
          <w:rFonts w:ascii="Times New Roman" w:cs="Times New Roman"/>
        </w:rPr>
        <w:t>W</w:t>
      </w:r>
      <w:r w:rsidRPr="00495813">
        <w:rPr>
          <w:rFonts w:ascii="Times New Roman" w:cs="Times New Roman"/>
        </w:rPr>
        <w:t xml:space="preserve">illiam Dyce, author of </w:t>
      </w:r>
      <w:r w:rsidR="00711E0E" w:rsidRPr="008A6BA0">
        <w:rPr>
          <w:rFonts w:ascii="Times New Roman" w:cs="Times New Roman"/>
          <w:i/>
          <w:iCs/>
          <w:highlight w:val="yellow"/>
        </w:rPr>
        <w:t>The drawing b</w:t>
      </w:r>
      <w:r w:rsidRPr="008A6BA0">
        <w:rPr>
          <w:rFonts w:ascii="Times New Roman" w:cs="Times New Roman"/>
          <w:i/>
          <w:iCs/>
          <w:highlight w:val="yellow"/>
        </w:rPr>
        <w:t>ook of the Government School of Design</w:t>
      </w:r>
      <w:r w:rsidRPr="008A6BA0">
        <w:rPr>
          <w:rFonts w:ascii="Times New Roman" w:cs="Times New Roman"/>
          <w:highlight w:val="yellow"/>
        </w:rPr>
        <w:t xml:space="preserve"> (1843</w:t>
      </w:r>
      <w:r w:rsidRPr="00495813">
        <w:rPr>
          <w:rFonts w:ascii="Times New Roman" w:cs="Times New Roman"/>
        </w:rPr>
        <w:t>).</w:t>
      </w:r>
      <w:r w:rsidR="006A03EA" w:rsidRPr="00495813">
        <w:rPr>
          <w:rFonts w:ascii="Times New Roman" w:eastAsia="Times New Roman Bold" w:cs="Times New Roman"/>
          <w:vertAlign w:val="superscript"/>
        </w:rPr>
        <w:endnoteReference w:id="26"/>
      </w:r>
      <w:r w:rsidRPr="00495813">
        <w:rPr>
          <w:rFonts w:ascii="Times New Roman" w:cs="Times New Roman"/>
        </w:rPr>
        <w:t xml:space="preserve"> To Ruskin, exercises in geometrical drawing were formulaic styles that denoted servitude and the horrors of </w:t>
      </w:r>
      <w:proofErr w:type="spellStart"/>
      <w:r w:rsidRPr="00495813">
        <w:rPr>
          <w:rFonts w:ascii="Times New Roman" w:cs="Times New Roman"/>
        </w:rPr>
        <w:t>industrialisation</w:t>
      </w:r>
      <w:proofErr w:type="spellEnd"/>
      <w:r w:rsidRPr="00495813">
        <w:rPr>
          <w:rFonts w:ascii="Times New Roman" w:cs="Times New Roman"/>
        </w:rPr>
        <w:t>, part of the terrible machine seeking to teach students to ‘make money by designing for manufacture’, rather than his ideal of using drawing to foster worshipful observation of nature.</w:t>
      </w:r>
      <w:r w:rsidRPr="00495813">
        <w:rPr>
          <w:rFonts w:ascii="Times New Roman" w:eastAsia="Times New Roman Bold" w:cs="Times New Roman"/>
          <w:vertAlign w:val="superscript"/>
        </w:rPr>
        <w:endnoteReference w:id="27"/>
      </w:r>
      <w:r w:rsidRPr="00495813">
        <w:rPr>
          <w:rFonts w:ascii="Times New Roman" w:cs="Times New Roman"/>
        </w:rPr>
        <w:t xml:space="preserve"> </w:t>
      </w:r>
    </w:p>
    <w:p w14:paraId="7E3052D6" w14:textId="77777777" w:rsidR="008E5456" w:rsidRPr="00495813" w:rsidRDefault="008E5456" w:rsidP="00495813">
      <w:pPr>
        <w:spacing w:line="480" w:lineRule="auto"/>
        <w:rPr>
          <w:rFonts w:ascii="Times New Roman" w:eastAsia="Times New Roman Bold" w:cs="Times New Roman"/>
        </w:rPr>
      </w:pPr>
    </w:p>
    <w:p w14:paraId="1EE6DD2E" w14:textId="601C9227"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 xml:space="preserve">Ruskin’s doctrines shaped a new ethos of art school education at the end of the nineteenth century in Britain and North America, and still shape (or rather, distort) current histories, as we have inherited his fear that mechanical styles of drawing were a weapon for indoctrinating workers into an ‘ideology of industrialization’. So David Brett for example has argued that abstract supposedly ‘ahistorical’ geometrical drawing was intended to wipe out the past in order to train workers to accept the factory regime; here, the Government Schools of Design are presented as part of a conspiratorial </w:t>
      </w:r>
      <w:proofErr w:type="spellStart"/>
      <w:r w:rsidRPr="00495813">
        <w:rPr>
          <w:rFonts w:ascii="Times New Roman" w:cs="Times New Roman"/>
        </w:rPr>
        <w:t>programme</w:t>
      </w:r>
      <w:proofErr w:type="spellEnd"/>
      <w:r w:rsidRPr="00495813">
        <w:rPr>
          <w:rFonts w:ascii="Times New Roman" w:cs="Times New Roman"/>
        </w:rPr>
        <w:t xml:space="preserve"> to expand education to the docile masses in the service of positivist manufacturing and ‘science-based technology’.</w:t>
      </w:r>
      <w:r w:rsidRPr="00495813">
        <w:rPr>
          <w:rFonts w:ascii="Times New Roman" w:eastAsia="Times New Roman Bold" w:cs="Times New Roman"/>
          <w:vertAlign w:val="superscript"/>
        </w:rPr>
        <w:endnoteReference w:id="28"/>
      </w:r>
      <w:r w:rsidRPr="00495813">
        <w:rPr>
          <w:rFonts w:ascii="Times New Roman" w:cs="Times New Roman"/>
        </w:rPr>
        <w:t xml:space="preserve"> These </w:t>
      </w:r>
      <w:proofErr w:type="spellStart"/>
      <w:r w:rsidRPr="00495813">
        <w:rPr>
          <w:rFonts w:ascii="Times New Roman" w:cs="Times New Roman"/>
        </w:rPr>
        <w:t>Foucauldian</w:t>
      </w:r>
      <w:proofErr w:type="spellEnd"/>
      <w:r w:rsidRPr="00495813">
        <w:rPr>
          <w:rFonts w:ascii="Times New Roman" w:cs="Times New Roman"/>
        </w:rPr>
        <w:t xml:space="preserve"> arguments are familiar, but not entirely convincing. We are asked to believe in shadowy but all-powerful forces coercing passive workers, where the activity ‘drawing’ is given an agency, whilst the actual people who draw become hapless minions. But this simplified analysis leaves out the thoughts and experiences of the diverse groups of people who did these drawings, for even if bosses did aim to control the factory floor through drawing, the supposed control </w:t>
      </w:r>
      <w:proofErr w:type="spellStart"/>
      <w:r w:rsidRPr="00495813">
        <w:rPr>
          <w:rFonts w:ascii="Times New Roman" w:cs="Times New Roman"/>
        </w:rPr>
        <w:t>centre</w:t>
      </w:r>
      <w:proofErr w:type="spellEnd"/>
      <w:r w:rsidRPr="00495813">
        <w:rPr>
          <w:rFonts w:ascii="Times New Roman" w:cs="Times New Roman"/>
        </w:rPr>
        <w:t xml:space="preserve"> (the drawing or design office) was a gathering of educated ambitious employees whose aims both individually and collectively were to a great extent uncontrollable and opaque.</w:t>
      </w:r>
    </w:p>
    <w:p w14:paraId="19BFFB90" w14:textId="77777777" w:rsidR="008E5456" w:rsidRPr="00495813" w:rsidRDefault="008E5456" w:rsidP="00495813">
      <w:pPr>
        <w:spacing w:line="480" w:lineRule="auto"/>
        <w:rPr>
          <w:rFonts w:ascii="Times New Roman" w:eastAsia="Times New Roman Bold" w:cs="Times New Roman"/>
        </w:rPr>
      </w:pPr>
    </w:p>
    <w:p w14:paraId="75229295" w14:textId="431FBBB5"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 xml:space="preserve">Instead of being dominated by drawings imposed on them from above, self-educated artisans and engineers used their varied pictorial skills in the struggle for status in competition with various groups in unpredictable ways. Many factory workers deliberately sought out drawing classes in their spare time to advance their ambitions to become decorative designers or industrial </w:t>
      </w:r>
      <w:proofErr w:type="spellStart"/>
      <w:r w:rsidRPr="00495813">
        <w:rPr>
          <w:rFonts w:ascii="Times New Roman" w:cs="Times New Roman"/>
        </w:rPr>
        <w:t>draughtsmen</w:t>
      </w:r>
      <w:proofErr w:type="spellEnd"/>
      <w:r w:rsidRPr="00495813">
        <w:rPr>
          <w:rFonts w:ascii="Times New Roman" w:cs="Times New Roman"/>
        </w:rPr>
        <w:t>.</w:t>
      </w:r>
      <w:r w:rsidRPr="00495813">
        <w:rPr>
          <w:rFonts w:ascii="Times New Roman" w:eastAsia="Times New Roman Bold" w:cs="Times New Roman"/>
          <w:vertAlign w:val="superscript"/>
        </w:rPr>
        <w:endnoteReference w:id="29"/>
      </w:r>
      <w:r w:rsidRPr="00495813">
        <w:rPr>
          <w:rFonts w:ascii="Times New Roman" w:cs="Times New Roman"/>
        </w:rPr>
        <w:t xml:space="preserve"> Industrial workers did not all become powerless because the unfamiliarity of </w:t>
      </w:r>
      <w:proofErr w:type="spellStart"/>
      <w:r w:rsidRPr="00495813">
        <w:rPr>
          <w:rFonts w:ascii="Times New Roman" w:cs="Times New Roman"/>
        </w:rPr>
        <w:t>mechanised</w:t>
      </w:r>
      <w:proofErr w:type="spellEnd"/>
      <w:r w:rsidRPr="00495813">
        <w:rPr>
          <w:rFonts w:ascii="Times New Roman" w:cs="Times New Roman"/>
        </w:rPr>
        <w:t xml:space="preserve"> factory operations demanded increased skills and initiative from workers in the first decades of the nineteenth century.</w:t>
      </w:r>
      <w:r w:rsidRPr="00495813">
        <w:rPr>
          <w:rFonts w:ascii="Times New Roman" w:eastAsia="Times New Roman Bold" w:cs="Times New Roman"/>
          <w:vertAlign w:val="superscript"/>
        </w:rPr>
        <w:endnoteReference w:id="30"/>
      </w:r>
      <w:r w:rsidRPr="00495813">
        <w:rPr>
          <w:rFonts w:ascii="Times New Roman" w:cs="Times New Roman"/>
        </w:rPr>
        <w:t xml:space="preserve"> </w:t>
      </w:r>
      <w:proofErr w:type="spellStart"/>
      <w:r w:rsidRPr="00495813">
        <w:rPr>
          <w:rFonts w:ascii="Times New Roman" w:cs="Times New Roman"/>
        </w:rPr>
        <w:t>Schmeichen</w:t>
      </w:r>
      <w:proofErr w:type="spellEnd"/>
      <w:r w:rsidRPr="00495813">
        <w:rPr>
          <w:rFonts w:ascii="Times New Roman" w:cs="Times New Roman"/>
        </w:rPr>
        <w:t xml:space="preserve"> has argued that artisans, having consciously set out to acquire drawing and design ability through self-education actually increased the demand for such skilled industrial </w:t>
      </w:r>
      <w:proofErr w:type="spellStart"/>
      <w:r w:rsidRPr="00495813">
        <w:rPr>
          <w:rFonts w:ascii="Times New Roman" w:cs="Times New Roman"/>
        </w:rPr>
        <w:t>labour</w:t>
      </w:r>
      <w:proofErr w:type="spellEnd"/>
      <w:r w:rsidRPr="00495813">
        <w:rPr>
          <w:rFonts w:ascii="Times New Roman" w:cs="Times New Roman"/>
        </w:rPr>
        <w:t xml:space="preserve"> in the 1830s and 1840s.</w:t>
      </w:r>
      <w:r w:rsidRPr="00495813">
        <w:rPr>
          <w:rFonts w:ascii="Times New Roman" w:eastAsia="Times New Roman Bold" w:cs="Times New Roman"/>
          <w:vertAlign w:val="superscript"/>
        </w:rPr>
        <w:endnoteReference w:id="31"/>
      </w:r>
      <w:r w:rsidRPr="00495813">
        <w:rPr>
          <w:rFonts w:ascii="Times New Roman" w:cs="Times New Roman"/>
        </w:rPr>
        <w:t xml:space="preserve"> Drawing education was of course a hot topic at this time, not only amongst artisans but equally with manufacturers, frightened that alleged deficiencies in ‘taste’ amongst British designers and makers of export goods would damage export sales,</w:t>
      </w:r>
      <w:r w:rsidRPr="00495813">
        <w:rPr>
          <w:rFonts w:ascii="Times New Roman" w:eastAsia="Times New Roman Bold" w:cs="Times New Roman"/>
          <w:vertAlign w:val="superscript"/>
        </w:rPr>
        <w:endnoteReference w:id="32"/>
      </w:r>
      <w:r w:rsidRPr="00495813">
        <w:rPr>
          <w:rFonts w:ascii="Times New Roman" w:cs="Times New Roman"/>
        </w:rPr>
        <w:t xml:space="preserve"> with consolidating artistic </w:t>
      </w:r>
      <w:r w:rsidRPr="00495813">
        <w:rPr>
          <w:rFonts w:ascii="Times New Roman" w:cs="Times New Roman"/>
        </w:rPr>
        <w:lastRenderedPageBreak/>
        <w:t>professions,</w:t>
      </w:r>
      <w:r w:rsidRPr="00495813">
        <w:rPr>
          <w:rFonts w:ascii="Times New Roman" w:eastAsia="Times New Roman Bold" w:cs="Times New Roman"/>
          <w:vertAlign w:val="superscript"/>
        </w:rPr>
        <w:endnoteReference w:id="33"/>
      </w:r>
      <w:r w:rsidRPr="00495813">
        <w:rPr>
          <w:rFonts w:ascii="Times New Roman" w:cs="Times New Roman"/>
        </w:rPr>
        <w:t xml:space="preserve"> and ultimately with civil servants who formulated public policy.</w:t>
      </w:r>
      <w:r w:rsidRPr="00495813">
        <w:rPr>
          <w:rFonts w:ascii="Times New Roman" w:eastAsia="Times New Roman Bold" w:cs="Times New Roman"/>
          <w:vertAlign w:val="superscript"/>
        </w:rPr>
        <w:endnoteReference w:id="34"/>
      </w:r>
      <w:r w:rsidRPr="00495813">
        <w:rPr>
          <w:rFonts w:ascii="Times New Roman" w:cs="Times New Roman"/>
        </w:rPr>
        <w:t xml:space="preserve"> These concerns were first given a very public airing during the Select Committee on Arts and Manufactures of 1835-6, set in motion by liberal politicians </w:t>
      </w:r>
      <w:proofErr w:type="spellStart"/>
      <w:r w:rsidRPr="00495813">
        <w:rPr>
          <w:rFonts w:ascii="Times New Roman" w:cs="Times New Roman"/>
        </w:rPr>
        <w:t>favourable</w:t>
      </w:r>
      <w:proofErr w:type="spellEnd"/>
      <w:r w:rsidRPr="00495813">
        <w:rPr>
          <w:rFonts w:ascii="Times New Roman" w:cs="Times New Roman"/>
        </w:rPr>
        <w:t xml:space="preserve"> to commercial interests. The Select Committee took the position that there was a dearth of drawing education amongst ‘the manufacturing population’, and its findings were used to support the establishment of the Government Schools of Design from 1837 onwards.</w:t>
      </w:r>
      <w:r w:rsidRPr="00495813">
        <w:rPr>
          <w:rFonts w:ascii="Times New Roman" w:eastAsia="Times New Roman Bold" w:cs="Times New Roman"/>
          <w:vertAlign w:val="superscript"/>
        </w:rPr>
        <w:endnoteReference w:id="35"/>
      </w:r>
      <w:r w:rsidRPr="00495813">
        <w:rPr>
          <w:rFonts w:ascii="Times New Roman" w:cs="Times New Roman"/>
        </w:rPr>
        <w:t xml:space="preserve"> </w:t>
      </w:r>
    </w:p>
    <w:p w14:paraId="4A5E6513" w14:textId="77777777" w:rsidR="008E5456" w:rsidRPr="00495813" w:rsidRDefault="008E5456" w:rsidP="00495813">
      <w:pPr>
        <w:spacing w:line="480" w:lineRule="auto"/>
        <w:rPr>
          <w:rFonts w:ascii="Times New Roman" w:eastAsia="Times New Roman Bold" w:cs="Times New Roman"/>
        </w:rPr>
      </w:pPr>
    </w:p>
    <w:p w14:paraId="225868FD" w14:textId="489E3CDB"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 xml:space="preserve">Although questioners and witnesses in the Select Committee often claimed that British workmen had no knowledge of drawing, many statements give unwitting testimony to the contrary. John Jobson Smith described a seething world of unofficial drawing activity amongst the ornamental </w:t>
      </w:r>
      <w:proofErr w:type="spellStart"/>
      <w:r w:rsidRPr="00495813">
        <w:rPr>
          <w:rFonts w:ascii="Times New Roman" w:cs="Times New Roman"/>
        </w:rPr>
        <w:t>ironfounders</w:t>
      </w:r>
      <w:proofErr w:type="spellEnd"/>
      <w:r w:rsidRPr="00495813">
        <w:rPr>
          <w:rFonts w:ascii="Times New Roman" w:cs="Times New Roman"/>
        </w:rPr>
        <w:t xml:space="preserve"> of Sheffield, in which manufacturers constantly sought new ornaments, procuring them from self-taught designers or through getting </w:t>
      </w:r>
      <w:proofErr w:type="spellStart"/>
      <w:r w:rsidRPr="00495813">
        <w:rPr>
          <w:rFonts w:ascii="Times New Roman" w:cs="Times New Roman"/>
        </w:rPr>
        <w:t>draughtsmen</w:t>
      </w:r>
      <w:proofErr w:type="spellEnd"/>
      <w:r w:rsidRPr="00495813">
        <w:rPr>
          <w:rFonts w:ascii="Times New Roman" w:cs="Times New Roman"/>
        </w:rPr>
        <w:t xml:space="preserve"> to steal or copy new designs.</w:t>
      </w:r>
      <w:r w:rsidRPr="00495813">
        <w:rPr>
          <w:rFonts w:ascii="Times New Roman" w:eastAsia="Times New Roman Bold" w:cs="Times New Roman"/>
          <w:vertAlign w:val="superscript"/>
        </w:rPr>
        <w:endnoteReference w:id="36"/>
      </w:r>
      <w:r w:rsidRPr="00495813">
        <w:rPr>
          <w:rFonts w:ascii="Times New Roman" w:cs="Times New Roman"/>
        </w:rPr>
        <w:t xml:space="preserve"> Other witnesses from the textile industries supported this view.</w:t>
      </w:r>
      <w:r w:rsidRPr="00495813">
        <w:rPr>
          <w:rFonts w:ascii="Times New Roman" w:eastAsia="Times New Roman Bold" w:cs="Times New Roman"/>
          <w:vertAlign w:val="superscript"/>
        </w:rPr>
        <w:endnoteReference w:id="37"/>
      </w:r>
      <w:r w:rsidRPr="00495813">
        <w:rPr>
          <w:rFonts w:ascii="Times New Roman" w:cs="Times New Roman"/>
        </w:rPr>
        <w:t xml:space="preserve"> When witnesses and questioners stated that workers could not draw, they really meant, not in an approved manner. The architect and designer J.B. </w:t>
      </w:r>
      <w:proofErr w:type="spellStart"/>
      <w:proofErr w:type="gramStart"/>
      <w:r w:rsidRPr="00495813">
        <w:rPr>
          <w:rFonts w:ascii="Times New Roman" w:cs="Times New Roman"/>
        </w:rPr>
        <w:t>Papworth</w:t>
      </w:r>
      <w:proofErr w:type="spellEnd"/>
      <w:r w:rsidRPr="00495813">
        <w:rPr>
          <w:rFonts w:ascii="Times New Roman" w:cs="Times New Roman"/>
        </w:rPr>
        <w:t xml:space="preserve">  attacked</w:t>
      </w:r>
      <w:proofErr w:type="gramEnd"/>
      <w:r w:rsidRPr="00495813">
        <w:rPr>
          <w:rFonts w:ascii="Times New Roman" w:cs="Times New Roman"/>
        </w:rPr>
        <w:t xml:space="preserve"> the ‘debased’ style of Rococo ‘grotesque scrollwork’ as perpetrated by ‘designers and artists of very mediocre talents’.</w:t>
      </w:r>
      <w:r w:rsidRPr="00495813">
        <w:rPr>
          <w:rFonts w:ascii="Times New Roman" w:eastAsia="Times New Roman Bold" w:cs="Times New Roman"/>
          <w:vertAlign w:val="superscript"/>
        </w:rPr>
        <w:endnoteReference w:id="38"/>
      </w:r>
      <w:r w:rsidRPr="00495813">
        <w:rPr>
          <w:rFonts w:ascii="Times New Roman" w:cs="Times New Roman"/>
        </w:rPr>
        <w:t xml:space="preserve"> </w:t>
      </w:r>
      <w:proofErr w:type="spellStart"/>
      <w:r w:rsidRPr="00495813">
        <w:rPr>
          <w:rFonts w:ascii="Times New Roman" w:cs="Times New Roman"/>
        </w:rPr>
        <w:t>Papworth’s</w:t>
      </w:r>
      <w:proofErr w:type="spellEnd"/>
      <w:r w:rsidRPr="00495813">
        <w:rPr>
          <w:rFonts w:ascii="Times New Roman" w:cs="Times New Roman"/>
        </w:rPr>
        <w:t xml:space="preserve"> comment suggests that artisans and manufacturers in the 1830s continued the design procedures and Rococo embellishments of the late eighteenth century, maintaining their informal traditions of drawing training from that period, and for which they had a market.</w:t>
      </w:r>
      <w:r w:rsidRPr="00495813">
        <w:rPr>
          <w:rFonts w:ascii="Times New Roman" w:eastAsia="Times New Roman Bold" w:cs="Times New Roman"/>
          <w:vertAlign w:val="superscript"/>
        </w:rPr>
        <w:endnoteReference w:id="39"/>
      </w:r>
      <w:r w:rsidRPr="00495813">
        <w:rPr>
          <w:rFonts w:ascii="Times New Roman" w:cs="Times New Roman"/>
        </w:rPr>
        <w:t xml:space="preserve"> </w:t>
      </w:r>
    </w:p>
    <w:p w14:paraId="34C078A5" w14:textId="77777777" w:rsidR="008E5456" w:rsidRPr="00495813" w:rsidRDefault="008E5456" w:rsidP="00495813">
      <w:pPr>
        <w:spacing w:line="480" w:lineRule="auto"/>
        <w:rPr>
          <w:rFonts w:ascii="Times New Roman" w:eastAsia="Times New Roman Bold" w:cs="Times New Roman"/>
        </w:rPr>
      </w:pPr>
    </w:p>
    <w:p w14:paraId="56E11766" w14:textId="77777777"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 xml:space="preserve">Even though the cultural debates associated with the establishment of state funded art and design education in Britain are well known, their relation to the working practices of technical </w:t>
      </w:r>
      <w:proofErr w:type="spellStart"/>
      <w:r w:rsidRPr="00495813">
        <w:rPr>
          <w:rFonts w:ascii="Times New Roman" w:cs="Times New Roman"/>
        </w:rPr>
        <w:t>draughtsmen</w:t>
      </w:r>
      <w:proofErr w:type="spellEnd"/>
      <w:r w:rsidRPr="00495813">
        <w:rPr>
          <w:rFonts w:ascii="Times New Roman" w:cs="Times New Roman"/>
        </w:rPr>
        <w:t xml:space="preserve"> and decorative designers in industry has been less often considered. That complaint about ‘debased’ Rococo scrollwork shows us that the discourses of art and industry were not separate.  Designing for machine production was not merely about the ‘primitive or elementary geometrical figures’ of mechanical action;</w:t>
      </w:r>
      <w:r w:rsidRPr="00495813">
        <w:rPr>
          <w:rFonts w:ascii="Times New Roman" w:eastAsia="Times New Roman Bold" w:cs="Times New Roman"/>
          <w:vertAlign w:val="superscript"/>
        </w:rPr>
        <w:endnoteReference w:id="40"/>
      </w:r>
      <w:r w:rsidRPr="00495813">
        <w:rPr>
          <w:rFonts w:ascii="Times New Roman" w:cs="Times New Roman"/>
        </w:rPr>
        <w:t xml:space="preserve"> </w:t>
      </w:r>
      <w:proofErr w:type="spellStart"/>
      <w:r w:rsidRPr="00495813">
        <w:rPr>
          <w:rFonts w:ascii="Times New Roman" w:cs="Times New Roman"/>
        </w:rPr>
        <w:t>Papworth</w:t>
      </w:r>
      <w:proofErr w:type="spellEnd"/>
      <w:r w:rsidRPr="00495813">
        <w:rPr>
          <w:rFonts w:ascii="Times New Roman" w:cs="Times New Roman"/>
        </w:rPr>
        <w:t xml:space="preserve"> reminds us that insistent and elaborated surface decoration was another important aspect of designing for manufactures in the nineteenth century.</w:t>
      </w:r>
      <w:r w:rsidRPr="00495813">
        <w:rPr>
          <w:rFonts w:ascii="Times New Roman" w:eastAsia="Times New Roman Bold" w:cs="Times New Roman"/>
          <w:vertAlign w:val="superscript"/>
        </w:rPr>
        <w:endnoteReference w:id="41"/>
      </w:r>
      <w:r w:rsidRPr="00495813">
        <w:rPr>
          <w:rFonts w:ascii="Times New Roman" w:cs="Times New Roman"/>
        </w:rPr>
        <w:t xml:space="preserve"> Publications read by artisans tell a similar story. The </w:t>
      </w:r>
      <w:proofErr w:type="spellStart"/>
      <w:r w:rsidRPr="00495813">
        <w:rPr>
          <w:rFonts w:ascii="Times New Roman" w:cs="Times New Roman"/>
          <w:i/>
          <w:iCs/>
        </w:rPr>
        <w:t>Artizan</w:t>
      </w:r>
      <w:proofErr w:type="spellEnd"/>
      <w:r w:rsidRPr="00495813">
        <w:rPr>
          <w:rFonts w:ascii="Times New Roman" w:cs="Times New Roman"/>
        </w:rPr>
        <w:t xml:space="preserve"> for example </w:t>
      </w:r>
      <w:proofErr w:type="spellStart"/>
      <w:r w:rsidRPr="00495813">
        <w:rPr>
          <w:rFonts w:ascii="Times New Roman" w:cs="Times New Roman"/>
        </w:rPr>
        <w:t>revelled</w:t>
      </w:r>
      <w:proofErr w:type="spellEnd"/>
      <w:r w:rsidRPr="00495813">
        <w:rPr>
          <w:rFonts w:ascii="Times New Roman" w:cs="Times New Roman"/>
        </w:rPr>
        <w:t xml:space="preserve"> in a </w:t>
      </w:r>
      <w:r w:rsidRPr="00495813">
        <w:rPr>
          <w:rFonts w:ascii="Times New Roman" w:cs="Times New Roman"/>
        </w:rPr>
        <w:lastRenderedPageBreak/>
        <w:t>striking and aggressive eclecticism, with articles on the morality of taste, on ‘Modern art in Germany’, the ‘Construction of sewers’ or ‘Staircases in octagonal towers’ in gleeful succession.</w:t>
      </w:r>
      <w:r w:rsidRPr="00495813">
        <w:rPr>
          <w:rFonts w:ascii="Times New Roman" w:eastAsia="Times New Roman Bold" w:cs="Times New Roman"/>
          <w:vertAlign w:val="superscript"/>
        </w:rPr>
        <w:endnoteReference w:id="42"/>
      </w:r>
      <w:r w:rsidRPr="00495813">
        <w:rPr>
          <w:rFonts w:ascii="Times New Roman" w:cs="Times New Roman"/>
        </w:rPr>
        <w:t xml:space="preserve"> Throughout, the editors insisted on the unity of fine arts and mechanical arts embodied in the persons of their imaginary readers: ‘It is with the </w:t>
      </w:r>
      <w:proofErr w:type="spellStart"/>
      <w:r w:rsidRPr="00495813">
        <w:rPr>
          <w:rFonts w:ascii="Times New Roman" w:cs="Times New Roman"/>
          <w:i/>
          <w:iCs/>
        </w:rPr>
        <w:t>artizans</w:t>
      </w:r>
      <w:proofErr w:type="spellEnd"/>
      <w:r w:rsidRPr="00495813">
        <w:rPr>
          <w:rFonts w:ascii="Times New Roman" w:cs="Times New Roman"/>
        </w:rPr>
        <w:t xml:space="preserve"> that art has ever originated: it was born in the workshops of Athens, and resuscitated in the workshops of Italy… it will be in the workshop, we are confident, where the revival [of art] will take place’.</w:t>
      </w:r>
      <w:r w:rsidRPr="00495813">
        <w:rPr>
          <w:rFonts w:ascii="Times New Roman" w:eastAsia="Times New Roman Bold" w:cs="Times New Roman"/>
          <w:vertAlign w:val="superscript"/>
        </w:rPr>
        <w:endnoteReference w:id="43"/>
      </w:r>
      <w:r w:rsidRPr="00495813">
        <w:rPr>
          <w:rFonts w:ascii="Times New Roman" w:cs="Times New Roman"/>
        </w:rPr>
        <w:t xml:space="preserve"> </w:t>
      </w:r>
    </w:p>
    <w:p w14:paraId="144B8C82" w14:textId="77777777" w:rsidR="008E5456" w:rsidRPr="00495813" w:rsidRDefault="008E5456" w:rsidP="00495813">
      <w:pPr>
        <w:spacing w:line="480" w:lineRule="auto"/>
        <w:rPr>
          <w:rFonts w:ascii="Times New Roman" w:eastAsia="Times New Roman Bold" w:cs="Times New Roman"/>
        </w:rPr>
      </w:pPr>
    </w:p>
    <w:p w14:paraId="315A12A5" w14:textId="6E59AE2B"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 xml:space="preserve">The scope of </w:t>
      </w:r>
      <w:proofErr w:type="spellStart"/>
      <w:r w:rsidRPr="00495813">
        <w:rPr>
          <w:rFonts w:ascii="Times New Roman" w:cs="Times New Roman"/>
        </w:rPr>
        <w:t>draughtsmen’s</w:t>
      </w:r>
      <w:proofErr w:type="spellEnd"/>
      <w:r w:rsidRPr="00495813">
        <w:rPr>
          <w:rFonts w:ascii="Times New Roman" w:cs="Times New Roman"/>
        </w:rPr>
        <w:t xml:space="preserve"> ambition indicated by the </w:t>
      </w:r>
      <w:proofErr w:type="spellStart"/>
      <w:r w:rsidRPr="00495813">
        <w:rPr>
          <w:rFonts w:ascii="Times New Roman" w:cs="Times New Roman"/>
          <w:i/>
          <w:iCs/>
        </w:rPr>
        <w:t>Artizan</w:t>
      </w:r>
      <w:proofErr w:type="spellEnd"/>
      <w:r w:rsidRPr="00495813">
        <w:rPr>
          <w:rFonts w:ascii="Times New Roman" w:cs="Times New Roman"/>
        </w:rPr>
        <w:t xml:space="preserve"> was grandiose but not completely unrealistic in this period of open competitions to decorate public buildings such as the new Houses of Parliament, part of a tide of construction rising across Britain and its Empire of ornate public buildings, whose surfaces and whose fittings, inside and out, were covered in insistent patterning in various historical styles, using repeated units that were made by industrial techniques in wood, ceramic, stone, iron or textiles.</w:t>
      </w:r>
      <w:r w:rsidRPr="00495813">
        <w:rPr>
          <w:rFonts w:ascii="Times New Roman" w:eastAsia="Times New Roman Bold" w:cs="Times New Roman"/>
          <w:vertAlign w:val="superscript"/>
        </w:rPr>
        <w:endnoteReference w:id="44"/>
      </w:r>
      <w:r w:rsidRPr="00495813">
        <w:rPr>
          <w:rFonts w:ascii="Times New Roman" w:cs="Times New Roman"/>
        </w:rPr>
        <w:t xml:space="preserve"> Construction and decoration in prestigious projects like this depended on </w:t>
      </w:r>
      <w:proofErr w:type="spellStart"/>
      <w:r w:rsidRPr="00495813">
        <w:rPr>
          <w:rFonts w:ascii="Times New Roman" w:cs="Times New Roman"/>
        </w:rPr>
        <w:t>draughtsmen’s</w:t>
      </w:r>
      <w:proofErr w:type="spellEnd"/>
      <w:r w:rsidRPr="00495813">
        <w:rPr>
          <w:rFonts w:ascii="Times New Roman" w:cs="Times New Roman"/>
        </w:rPr>
        <w:t xml:space="preserve"> plans for machine production.</w:t>
      </w:r>
      <w:r w:rsidRPr="00495813">
        <w:rPr>
          <w:rFonts w:ascii="Times New Roman" w:eastAsia="Times New Roman Bold" w:cs="Times New Roman"/>
          <w:vertAlign w:val="superscript"/>
        </w:rPr>
        <w:endnoteReference w:id="45"/>
      </w:r>
      <w:r w:rsidRPr="00495813">
        <w:rPr>
          <w:rFonts w:ascii="Times New Roman" w:cs="Times New Roman"/>
        </w:rPr>
        <w:t xml:space="preserve"> To critics such as Ruskin this was repellent, a </w:t>
      </w:r>
      <w:proofErr w:type="spellStart"/>
      <w:r w:rsidRPr="00495813">
        <w:rPr>
          <w:rFonts w:ascii="Times New Roman" w:cs="Times New Roman"/>
        </w:rPr>
        <w:t>standardised</w:t>
      </w:r>
      <w:proofErr w:type="spellEnd"/>
      <w:r w:rsidRPr="00495813">
        <w:rPr>
          <w:rFonts w:ascii="Times New Roman" w:cs="Times New Roman"/>
        </w:rPr>
        <w:t xml:space="preserve"> ‘expression of wanton expenditure and vulgar mathematics’, but to us it is confirmation that </w:t>
      </w:r>
      <w:proofErr w:type="spellStart"/>
      <w:r w:rsidRPr="00495813">
        <w:rPr>
          <w:rFonts w:ascii="Times New Roman" w:cs="Times New Roman"/>
        </w:rPr>
        <w:t>draughtsmen</w:t>
      </w:r>
      <w:proofErr w:type="spellEnd"/>
      <w:r w:rsidRPr="00495813">
        <w:rPr>
          <w:rFonts w:ascii="Times New Roman" w:cs="Times New Roman"/>
        </w:rPr>
        <w:t xml:space="preserve"> combined art and industry, as normally understood, in their work.</w:t>
      </w:r>
      <w:r w:rsidRPr="00495813">
        <w:rPr>
          <w:rFonts w:ascii="Times New Roman" w:eastAsia="Times New Roman Bold" w:cs="Times New Roman"/>
          <w:vertAlign w:val="superscript"/>
        </w:rPr>
        <w:endnoteReference w:id="46"/>
      </w:r>
      <w:r w:rsidRPr="00495813">
        <w:rPr>
          <w:rFonts w:ascii="Times New Roman" w:cs="Times New Roman"/>
        </w:rPr>
        <w:t xml:space="preserve"> </w:t>
      </w:r>
    </w:p>
    <w:p w14:paraId="678A1F5A" w14:textId="77777777" w:rsidR="008E5456" w:rsidRPr="00495813" w:rsidRDefault="008E5456" w:rsidP="00495813">
      <w:pPr>
        <w:spacing w:line="480" w:lineRule="auto"/>
        <w:rPr>
          <w:rFonts w:ascii="Times New Roman" w:eastAsia="Times New Roman Bold" w:cs="Times New Roman"/>
        </w:rPr>
      </w:pPr>
    </w:p>
    <w:p w14:paraId="38E1B09D" w14:textId="77777777" w:rsidR="008E5456" w:rsidRPr="00B94A6E" w:rsidRDefault="000249FB" w:rsidP="00495813">
      <w:pPr>
        <w:pStyle w:val="Heading2"/>
        <w:spacing w:line="480" w:lineRule="auto"/>
        <w:rPr>
          <w:rFonts w:ascii="Times New Roman" w:eastAsia="Times New Roman Bold" w:hAnsi="Times New Roman" w:cs="Times New Roman"/>
          <w:b/>
          <w:i w:val="0"/>
          <w:iCs w:val="0"/>
          <w:sz w:val="24"/>
          <w:szCs w:val="24"/>
        </w:rPr>
      </w:pPr>
      <w:r w:rsidRPr="00B94A6E">
        <w:rPr>
          <w:rFonts w:ascii="Times New Roman" w:hAnsi="Times New Roman" w:cs="Times New Roman"/>
          <w:b/>
          <w:i w:val="0"/>
          <w:iCs w:val="0"/>
          <w:sz w:val="24"/>
          <w:szCs w:val="24"/>
        </w:rPr>
        <w:t>Glasgow, decorative manufactures, and drawing education</w:t>
      </w:r>
    </w:p>
    <w:p w14:paraId="4541469C" w14:textId="77777777" w:rsidR="008E5456" w:rsidRPr="00495813" w:rsidRDefault="008E5456" w:rsidP="00495813">
      <w:pPr>
        <w:spacing w:line="480" w:lineRule="auto"/>
        <w:rPr>
          <w:rFonts w:ascii="Times New Roman" w:eastAsia="Times New Roman Bold" w:cs="Times New Roman"/>
        </w:rPr>
      </w:pPr>
    </w:p>
    <w:p w14:paraId="743EA4C3" w14:textId="017BA1D5"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To engage with details of these interactions of art and industry in practice, this chapter now moves to Glasgow in the period 1850-1890, taking examples from two sites of production: the library of the Glasgow Government School of Design, and sketchbooks and drawings from the archives of the shipbuilding firm of Robert Napier &amp; Sons. Glasgow workers were accustomed to seeking out education in drawing. The city saw the start of its Mechanics’ Institution in 1823, one year earlier than the London Mechanics’ Institution in 1824.</w:t>
      </w:r>
      <w:r w:rsidRPr="00495813">
        <w:rPr>
          <w:rFonts w:ascii="Times New Roman" w:eastAsia="Times New Roman Bold" w:cs="Times New Roman"/>
          <w:vertAlign w:val="superscript"/>
        </w:rPr>
        <w:endnoteReference w:id="47"/>
      </w:r>
      <w:r w:rsidRPr="00495813">
        <w:rPr>
          <w:rFonts w:ascii="Times New Roman" w:cs="Times New Roman"/>
        </w:rPr>
        <w:t xml:space="preserve"> Glasgow artisans received a lot of attention from industrial tourists on the trail of James Watt or Robert Owen, with Charles </w:t>
      </w:r>
      <w:proofErr w:type="spellStart"/>
      <w:r w:rsidRPr="00495813">
        <w:rPr>
          <w:rFonts w:ascii="Times New Roman" w:cs="Times New Roman"/>
        </w:rPr>
        <w:t>Dupin</w:t>
      </w:r>
      <w:proofErr w:type="spellEnd"/>
      <w:r w:rsidRPr="00495813">
        <w:rPr>
          <w:rFonts w:ascii="Times New Roman" w:cs="Times New Roman"/>
        </w:rPr>
        <w:t>, for example, promoter of worker education in France, admiring the ‘sagacious workmen’ that he encountered in the city.</w:t>
      </w:r>
      <w:r w:rsidRPr="00495813">
        <w:rPr>
          <w:rFonts w:ascii="Times New Roman" w:eastAsia="Times New Roman Bold" w:cs="Times New Roman"/>
          <w:vertAlign w:val="superscript"/>
        </w:rPr>
        <w:endnoteReference w:id="48"/>
      </w:r>
      <w:r w:rsidRPr="00495813">
        <w:rPr>
          <w:rFonts w:ascii="Times New Roman" w:cs="Times New Roman"/>
        </w:rPr>
        <w:t xml:space="preserve"> By 1834, the Mechanics’ Institution had well-established classes in mechanical and </w:t>
      </w:r>
      <w:r w:rsidRPr="00495813">
        <w:rPr>
          <w:rFonts w:ascii="Times New Roman" w:cs="Times New Roman"/>
        </w:rPr>
        <w:lastRenderedPageBreak/>
        <w:t xml:space="preserve">architectural drawing and was in correspondence with other worker </w:t>
      </w:r>
      <w:proofErr w:type="spellStart"/>
      <w:r w:rsidRPr="00495813">
        <w:rPr>
          <w:rFonts w:ascii="Times New Roman" w:cs="Times New Roman"/>
        </w:rPr>
        <w:t>organisations</w:t>
      </w:r>
      <w:proofErr w:type="spellEnd"/>
      <w:r w:rsidRPr="00495813">
        <w:rPr>
          <w:rFonts w:ascii="Times New Roman" w:cs="Times New Roman"/>
        </w:rPr>
        <w:t xml:space="preserve"> about staging national exhibitions. By 1856 the Institution had to hire two teachers as demand for drawing classes continued to expand even with the competition from the newly founded Government School of Design in Glasgow from 1845.</w:t>
      </w:r>
      <w:r w:rsidRPr="00495813">
        <w:rPr>
          <w:rFonts w:ascii="Times New Roman" w:eastAsia="Times New Roman Bold" w:cs="Times New Roman"/>
          <w:vertAlign w:val="superscript"/>
        </w:rPr>
        <w:endnoteReference w:id="49"/>
      </w:r>
      <w:r w:rsidRPr="00495813">
        <w:rPr>
          <w:rFonts w:ascii="Times New Roman" w:cs="Times New Roman"/>
        </w:rPr>
        <w:t xml:space="preserve"> Indeed, the School of Design offered very similar tuition, attracting similar constituencies of workers from backgrounds of skilled manual work, manufacturing, trade, or commercial business, who attended classes in the evening after finishing work.</w:t>
      </w:r>
      <w:r w:rsidRPr="00495813">
        <w:rPr>
          <w:rFonts w:ascii="Times New Roman" w:eastAsia="Times New Roman Bold" w:cs="Times New Roman"/>
          <w:vertAlign w:val="superscript"/>
        </w:rPr>
        <w:endnoteReference w:id="50"/>
      </w:r>
      <w:r w:rsidRPr="00495813">
        <w:rPr>
          <w:rFonts w:ascii="Times New Roman" w:cs="Times New Roman"/>
        </w:rPr>
        <w:t xml:space="preserve"> Former students from both institutions sought work as </w:t>
      </w:r>
      <w:proofErr w:type="spellStart"/>
      <w:r w:rsidRPr="00495813">
        <w:rPr>
          <w:rFonts w:ascii="Times New Roman" w:cs="Times New Roman"/>
        </w:rPr>
        <w:t>draughtsmen</w:t>
      </w:r>
      <w:proofErr w:type="spellEnd"/>
      <w:r w:rsidRPr="00495813">
        <w:rPr>
          <w:rFonts w:ascii="Times New Roman" w:cs="Times New Roman"/>
        </w:rPr>
        <w:t xml:space="preserve">, chief foremen or designers in various manufacturing industries. The library holdings of Glasgow School of Art allow us to see some of the working of this local world where art, design and manufacturing interpenetrated. </w:t>
      </w:r>
    </w:p>
    <w:p w14:paraId="2243C1BB" w14:textId="77777777" w:rsidR="008E5456" w:rsidRPr="00495813" w:rsidRDefault="008E5456" w:rsidP="00495813">
      <w:pPr>
        <w:spacing w:line="480" w:lineRule="auto"/>
        <w:rPr>
          <w:rFonts w:ascii="Times New Roman" w:eastAsia="Times New Roman Bold" w:cs="Times New Roman"/>
        </w:rPr>
      </w:pPr>
    </w:p>
    <w:p w14:paraId="1C6BE433" w14:textId="7F96AAD4"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w:t>
      </w:r>
      <w:proofErr w:type="gramStart"/>
      <w:r w:rsidR="006A03EA" w:rsidRPr="00495813">
        <w:rPr>
          <w:rFonts w:ascii="Times New Roman" w:cs="Times New Roman"/>
        </w:rPr>
        <w:t>figure</w:t>
      </w:r>
      <w:proofErr w:type="gramEnd"/>
      <w:r w:rsidRPr="00495813">
        <w:rPr>
          <w:rFonts w:ascii="Times New Roman" w:cs="Times New Roman"/>
        </w:rPr>
        <w:t xml:space="preserve"> 2 </w:t>
      </w:r>
      <w:r w:rsidR="006A03EA" w:rsidRPr="00495813">
        <w:rPr>
          <w:rFonts w:ascii="Times New Roman" w:cs="Times New Roman"/>
        </w:rPr>
        <w:t>near</w:t>
      </w:r>
      <w:r w:rsidRPr="00495813">
        <w:rPr>
          <w:rFonts w:ascii="Times New Roman" w:cs="Times New Roman"/>
        </w:rPr>
        <w:t xml:space="preserve"> here]</w:t>
      </w:r>
    </w:p>
    <w:p w14:paraId="0BBE8633" w14:textId="132AC84A" w:rsidR="008E5456" w:rsidRPr="00495813" w:rsidRDefault="000249FB" w:rsidP="00495813">
      <w:pPr>
        <w:spacing w:line="480" w:lineRule="auto"/>
        <w:rPr>
          <w:rFonts w:ascii="Times New Roman" w:eastAsia="Times New Roman Bold" w:cs="Times New Roman"/>
        </w:rPr>
      </w:pPr>
      <w:r w:rsidRPr="00495813">
        <w:rPr>
          <w:rFonts w:ascii="Times New Roman" w:eastAsia="Times New Roman Bold" w:cs="Times New Roman"/>
        </w:rPr>
        <w:br/>
      </w:r>
      <w:r w:rsidRPr="00495813">
        <w:rPr>
          <w:rFonts w:ascii="Times New Roman" w:cs="Times New Roman"/>
        </w:rPr>
        <w:t>Geometrical design was not perceived here as stultifying, lacking in creative satisfaction, or in cultural resonance, despite claims to the contrary.</w:t>
      </w:r>
      <w:r w:rsidRPr="00495813">
        <w:rPr>
          <w:rFonts w:ascii="Times New Roman" w:eastAsia="Times New Roman Bold" w:cs="Times New Roman"/>
          <w:vertAlign w:val="superscript"/>
        </w:rPr>
        <w:endnoteReference w:id="51"/>
      </w:r>
      <w:r w:rsidRPr="00495813">
        <w:rPr>
          <w:rFonts w:ascii="Times New Roman" w:cs="Times New Roman"/>
        </w:rPr>
        <w:t xml:space="preserve"> Geometrical drawing was a source of pride to many autodidact workers.</w:t>
      </w:r>
      <w:r w:rsidRPr="00495813">
        <w:rPr>
          <w:rFonts w:ascii="Times New Roman" w:eastAsia="Times New Roman Bold" w:cs="Times New Roman"/>
          <w:vertAlign w:val="superscript"/>
        </w:rPr>
        <w:endnoteReference w:id="52"/>
      </w:r>
      <w:r w:rsidRPr="00495813">
        <w:rPr>
          <w:rFonts w:ascii="Times New Roman" w:cs="Times New Roman"/>
        </w:rPr>
        <w:t xml:space="preserve"> Contributors to the </w:t>
      </w:r>
      <w:r w:rsidRPr="00495813">
        <w:rPr>
          <w:rFonts w:ascii="Times New Roman" w:cs="Times New Roman"/>
          <w:i/>
          <w:iCs/>
        </w:rPr>
        <w:t>Mechanics’ Magazine</w:t>
      </w:r>
      <w:r w:rsidRPr="00495813">
        <w:rPr>
          <w:rFonts w:ascii="Times New Roman" w:cs="Times New Roman"/>
        </w:rPr>
        <w:t xml:space="preserve"> argued about geometry in combative and playful self-assertion, asserting its value as a means of maintaining agency in their lives. Many publications </w:t>
      </w:r>
      <w:proofErr w:type="spellStart"/>
      <w:r w:rsidRPr="00495813">
        <w:rPr>
          <w:rFonts w:ascii="Times New Roman" w:cs="Times New Roman"/>
        </w:rPr>
        <w:t>eulogised</w:t>
      </w:r>
      <w:proofErr w:type="spellEnd"/>
      <w:r w:rsidRPr="00495813">
        <w:rPr>
          <w:rFonts w:ascii="Times New Roman" w:cs="Times New Roman"/>
        </w:rPr>
        <w:t xml:space="preserve"> the spiritual and cultural lineage of geometrical drawing and design, for example in David Ramsay Hay’s </w:t>
      </w:r>
      <w:r w:rsidR="008A6BA0">
        <w:rPr>
          <w:rFonts w:ascii="Times New Roman" w:cs="Times New Roman"/>
          <w:i/>
          <w:iCs/>
        </w:rPr>
        <w:t>Proportion, or the geometric principle of b</w:t>
      </w:r>
      <w:r w:rsidRPr="00495813">
        <w:rPr>
          <w:rFonts w:ascii="Times New Roman" w:cs="Times New Roman"/>
          <w:i/>
          <w:iCs/>
        </w:rPr>
        <w:t>e</w:t>
      </w:r>
      <w:r w:rsidR="008A6BA0">
        <w:rPr>
          <w:rFonts w:ascii="Times New Roman" w:cs="Times New Roman"/>
          <w:i/>
          <w:iCs/>
        </w:rPr>
        <w:t xml:space="preserve">auty, </w:t>
      </w:r>
      <w:proofErr w:type="spellStart"/>
      <w:r w:rsidR="008A6BA0">
        <w:rPr>
          <w:rFonts w:ascii="Times New Roman" w:cs="Times New Roman"/>
          <w:i/>
          <w:iCs/>
        </w:rPr>
        <w:t>a</w:t>
      </w:r>
      <w:r w:rsidRPr="00495813">
        <w:rPr>
          <w:rFonts w:ascii="Times New Roman" w:cs="Times New Roman"/>
          <w:i/>
          <w:iCs/>
        </w:rPr>
        <w:t>nalysed</w:t>
      </w:r>
      <w:proofErr w:type="spellEnd"/>
      <w:r w:rsidRPr="00495813">
        <w:rPr>
          <w:rFonts w:ascii="Times New Roman" w:cs="Times New Roman"/>
        </w:rPr>
        <w:t xml:space="preserve"> (figure 2).</w:t>
      </w:r>
      <w:r w:rsidRPr="00495813">
        <w:rPr>
          <w:rFonts w:ascii="Times New Roman" w:eastAsia="Times New Roman Bold" w:cs="Times New Roman"/>
          <w:vertAlign w:val="superscript"/>
        </w:rPr>
        <w:endnoteReference w:id="53"/>
      </w:r>
      <w:r w:rsidRPr="00495813">
        <w:rPr>
          <w:rFonts w:ascii="Times New Roman" w:cs="Times New Roman"/>
        </w:rPr>
        <w:t xml:space="preserve"> Hay developed geometric rules of visual beauty from Greek theories of harmony in music, dividing up his pictorial field into proportions such as thirds and fifths. His method gave rise to complex but controlled abstract patterns, similar to those generated by the Moorish decorators.</w:t>
      </w:r>
      <w:r w:rsidRPr="00495813">
        <w:rPr>
          <w:rFonts w:ascii="Times New Roman" w:eastAsia="Times New Roman Bold" w:cs="Times New Roman"/>
          <w:vertAlign w:val="superscript"/>
        </w:rPr>
        <w:endnoteReference w:id="54"/>
      </w:r>
      <w:r w:rsidRPr="00495813">
        <w:rPr>
          <w:rFonts w:ascii="Times New Roman" w:cs="Times New Roman"/>
        </w:rPr>
        <w:t xml:space="preserve"> Hay, however, and despite the orientalist fashions of the time, </w:t>
      </w:r>
      <w:proofErr w:type="spellStart"/>
      <w:r w:rsidRPr="00495813">
        <w:rPr>
          <w:rFonts w:ascii="Times New Roman" w:cs="Times New Roman"/>
        </w:rPr>
        <w:t>emphasised</w:t>
      </w:r>
      <w:proofErr w:type="spellEnd"/>
      <w:r w:rsidRPr="00495813">
        <w:rPr>
          <w:rFonts w:ascii="Times New Roman" w:cs="Times New Roman"/>
        </w:rPr>
        <w:t xml:space="preserve"> instead his direct contact with the world and philosophy of the ancient Greeks and their grasp of the underlying richness of the cosmos. Abstract patterning like this, he argued, offered the ‘geometric poetry of graphic art’.</w:t>
      </w:r>
      <w:r w:rsidRPr="00495813">
        <w:rPr>
          <w:rFonts w:ascii="Times New Roman" w:eastAsia="Times New Roman Bold" w:cs="Times New Roman"/>
          <w:vertAlign w:val="superscript"/>
        </w:rPr>
        <w:endnoteReference w:id="55"/>
      </w:r>
      <w:r w:rsidRPr="00495813">
        <w:rPr>
          <w:rFonts w:ascii="Times New Roman" w:cs="Times New Roman"/>
        </w:rPr>
        <w:t xml:space="preserve"> Victorian geometrical mystics called on a rich range of references; the classical world of Euclid, Islamic ‘</w:t>
      </w:r>
      <w:proofErr w:type="spellStart"/>
      <w:r w:rsidRPr="00495813">
        <w:rPr>
          <w:rFonts w:ascii="Times New Roman" w:cs="Times New Roman"/>
        </w:rPr>
        <w:t>saracenic</w:t>
      </w:r>
      <w:proofErr w:type="spellEnd"/>
      <w:r w:rsidRPr="00495813">
        <w:rPr>
          <w:rFonts w:ascii="Times New Roman" w:cs="Times New Roman"/>
        </w:rPr>
        <w:t xml:space="preserve">’ designs, and the gothic that appealed </w:t>
      </w:r>
      <w:proofErr w:type="gramStart"/>
      <w:r w:rsidRPr="00495813">
        <w:rPr>
          <w:rFonts w:ascii="Times New Roman" w:cs="Times New Roman"/>
        </w:rPr>
        <w:t>technically-minded</w:t>
      </w:r>
      <w:proofErr w:type="gramEnd"/>
      <w:r w:rsidRPr="00495813">
        <w:rPr>
          <w:rFonts w:ascii="Times New Roman" w:cs="Times New Roman"/>
        </w:rPr>
        <w:t xml:space="preserve"> investigators like Robert William Billings (Figure 3).</w:t>
      </w:r>
      <w:r w:rsidRPr="00495813">
        <w:rPr>
          <w:rFonts w:ascii="Times New Roman" w:eastAsia="Times New Roman Bold" w:cs="Times New Roman"/>
          <w:vertAlign w:val="superscript"/>
        </w:rPr>
        <w:endnoteReference w:id="56"/>
      </w:r>
      <w:r w:rsidRPr="00495813">
        <w:rPr>
          <w:rFonts w:ascii="Times New Roman" w:cs="Times New Roman"/>
        </w:rPr>
        <w:t xml:space="preserve"> This synthesis of ‘poetic’ </w:t>
      </w:r>
      <w:proofErr w:type="spellStart"/>
      <w:r w:rsidRPr="00495813">
        <w:rPr>
          <w:rFonts w:ascii="Times New Roman" w:cs="Times New Roman"/>
        </w:rPr>
        <w:t>gothicised</w:t>
      </w:r>
      <w:proofErr w:type="spellEnd"/>
      <w:r w:rsidRPr="00495813">
        <w:rPr>
          <w:rFonts w:ascii="Times New Roman" w:cs="Times New Roman"/>
        </w:rPr>
        <w:t xml:space="preserve"> creativity and technical teaching had an influential outcome in the </w:t>
      </w:r>
      <w:r w:rsidR="001264DF">
        <w:rPr>
          <w:rFonts w:ascii="Times New Roman" w:cs="Times New Roman"/>
          <w:i/>
          <w:iCs/>
        </w:rPr>
        <w:lastRenderedPageBreak/>
        <w:t>practical draughtsman’s book of industrial d</w:t>
      </w:r>
      <w:r w:rsidRPr="00495813">
        <w:rPr>
          <w:rFonts w:ascii="Times New Roman" w:cs="Times New Roman"/>
          <w:i/>
          <w:iCs/>
        </w:rPr>
        <w:t>esign</w:t>
      </w:r>
      <w:r w:rsidRPr="00495813">
        <w:rPr>
          <w:rFonts w:ascii="Times New Roman" w:cs="Times New Roman"/>
        </w:rPr>
        <w:t xml:space="preserve"> (three editions, 1853-1869) by the Glasgow author, journalist and engineer William Johnson.</w:t>
      </w:r>
      <w:r w:rsidRPr="00495813">
        <w:rPr>
          <w:rFonts w:ascii="Times New Roman" w:eastAsia="Times New Roman Bold" w:cs="Times New Roman"/>
          <w:vertAlign w:val="superscript"/>
        </w:rPr>
        <w:endnoteReference w:id="57"/>
      </w:r>
      <w:r w:rsidRPr="00495813">
        <w:rPr>
          <w:rFonts w:ascii="Times New Roman" w:cs="Times New Roman"/>
        </w:rPr>
        <w:t xml:space="preserve"> Dedicated to the ‘industrial reader’, and with a gesture to Ruskin, Johnson described a divided world that could be united by the practical draughtsman who could unite the ‘dexterous hand and the thoughtful mind, the </w:t>
      </w:r>
      <w:proofErr w:type="spellStart"/>
      <w:r w:rsidRPr="00495813">
        <w:rPr>
          <w:rFonts w:ascii="Times New Roman" w:cs="Times New Roman"/>
        </w:rPr>
        <w:t>labourer</w:t>
      </w:r>
      <w:proofErr w:type="spellEnd"/>
      <w:r w:rsidRPr="00495813">
        <w:rPr>
          <w:rFonts w:ascii="Times New Roman" w:cs="Times New Roman"/>
        </w:rPr>
        <w:t xml:space="preserve"> who toils with sweated brow, and he who exerts the conceptions of the imaginative brain’.</w:t>
      </w:r>
      <w:r w:rsidRPr="00495813">
        <w:rPr>
          <w:rFonts w:ascii="Times New Roman" w:eastAsia="Times New Roman Bold" w:cs="Times New Roman"/>
          <w:vertAlign w:val="superscript"/>
        </w:rPr>
        <w:endnoteReference w:id="58"/>
      </w:r>
    </w:p>
    <w:p w14:paraId="272F1909" w14:textId="77777777" w:rsidR="008E5456" w:rsidRPr="00495813" w:rsidRDefault="008E5456" w:rsidP="00495813">
      <w:pPr>
        <w:spacing w:line="480" w:lineRule="auto"/>
        <w:rPr>
          <w:rFonts w:ascii="Times New Roman" w:eastAsia="Times New Roman Bold" w:cs="Times New Roman"/>
        </w:rPr>
      </w:pPr>
    </w:p>
    <w:p w14:paraId="54E0452F" w14:textId="16E33B0F"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w:t>
      </w:r>
      <w:proofErr w:type="gramStart"/>
      <w:r w:rsidR="006A03EA" w:rsidRPr="00495813">
        <w:rPr>
          <w:rFonts w:ascii="Times New Roman" w:cs="Times New Roman"/>
        </w:rPr>
        <w:t>figure</w:t>
      </w:r>
      <w:proofErr w:type="gramEnd"/>
      <w:r w:rsidRPr="00495813">
        <w:rPr>
          <w:rFonts w:ascii="Times New Roman" w:cs="Times New Roman"/>
        </w:rPr>
        <w:t xml:space="preserve"> 3 </w:t>
      </w:r>
      <w:r w:rsidR="006A03EA" w:rsidRPr="00495813">
        <w:rPr>
          <w:rFonts w:ascii="Times New Roman" w:cs="Times New Roman"/>
        </w:rPr>
        <w:t>near</w:t>
      </w:r>
      <w:r w:rsidRPr="00495813">
        <w:rPr>
          <w:rFonts w:ascii="Times New Roman" w:cs="Times New Roman"/>
        </w:rPr>
        <w:t xml:space="preserve"> here]</w:t>
      </w:r>
    </w:p>
    <w:p w14:paraId="1C8A0FC5" w14:textId="77777777" w:rsidR="0041078D" w:rsidRPr="00495813" w:rsidRDefault="0041078D" w:rsidP="00495813">
      <w:pPr>
        <w:spacing w:line="480" w:lineRule="auto"/>
        <w:rPr>
          <w:rFonts w:ascii="Times New Roman" w:eastAsia="Times New Roman Bold" w:cs="Times New Roman"/>
        </w:rPr>
      </w:pPr>
    </w:p>
    <w:p w14:paraId="1B53B520" w14:textId="77777777" w:rsidR="008E5456" w:rsidRPr="00495813" w:rsidRDefault="000249FB" w:rsidP="00495813">
      <w:pPr>
        <w:pStyle w:val="Heading2"/>
        <w:spacing w:line="480" w:lineRule="auto"/>
        <w:rPr>
          <w:rFonts w:ascii="Times New Roman" w:eastAsia="Times New Roman Bold" w:hAnsi="Times New Roman" w:cs="Times New Roman"/>
          <w:b/>
          <w:i w:val="0"/>
          <w:iCs w:val="0"/>
          <w:sz w:val="24"/>
          <w:szCs w:val="24"/>
        </w:rPr>
      </w:pPr>
      <w:r w:rsidRPr="00495813">
        <w:rPr>
          <w:rFonts w:ascii="Times New Roman" w:hAnsi="Times New Roman" w:cs="Times New Roman"/>
          <w:b/>
          <w:i w:val="0"/>
          <w:iCs w:val="0"/>
          <w:sz w:val="24"/>
          <w:szCs w:val="24"/>
        </w:rPr>
        <w:t>Art, industry, and luxury liners</w:t>
      </w:r>
    </w:p>
    <w:p w14:paraId="75584C3C" w14:textId="77777777" w:rsidR="008E5456" w:rsidRPr="00495813" w:rsidRDefault="008E5456" w:rsidP="00495813">
      <w:pPr>
        <w:spacing w:line="480" w:lineRule="auto"/>
        <w:rPr>
          <w:rFonts w:ascii="Times New Roman" w:eastAsia="Times New Roman Bold" w:cs="Times New Roman"/>
        </w:rPr>
      </w:pPr>
    </w:p>
    <w:p w14:paraId="5771A22A" w14:textId="77777777"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Our final examples come from the shipbuilding firm of Robert Napier &amp; Sons, from the Clyde. By the early 1850s this company dominated the fast-expanding marine engineering and shipbuilding industry in the West of Scotland Glasgow, and was closely linked to research that fostered imperial sea power.</w:t>
      </w:r>
      <w:r w:rsidRPr="00495813">
        <w:rPr>
          <w:rFonts w:ascii="Times New Roman" w:eastAsia="Times New Roman Bold" w:cs="Times New Roman"/>
          <w:vertAlign w:val="superscript"/>
        </w:rPr>
        <w:endnoteReference w:id="59"/>
      </w:r>
      <w:r w:rsidRPr="00495813">
        <w:rPr>
          <w:rFonts w:ascii="Times New Roman" w:cs="Times New Roman"/>
        </w:rPr>
        <w:t xml:space="preserve"> Large firms like Napier’s were important sites of negotiation between art and industry, where scientific and industrial invention united with lavishly decorated products.</w:t>
      </w:r>
      <w:r w:rsidRPr="00495813">
        <w:rPr>
          <w:rFonts w:ascii="Times New Roman" w:eastAsia="Times New Roman Bold" w:cs="Times New Roman"/>
          <w:vertAlign w:val="superscript"/>
        </w:rPr>
        <w:endnoteReference w:id="60"/>
      </w:r>
      <w:r w:rsidRPr="00495813">
        <w:rPr>
          <w:rFonts w:ascii="Times New Roman" w:cs="Times New Roman"/>
        </w:rPr>
        <w:t xml:space="preserve"> Capital-intensive single orders were floated as ‘loss-leaders’ throughout Napier’s existence, elegant liners with elaborately florid machine-carved furnishings, stained glass, sanitary fittings, carpets; every contrivance of lush interior design.</w:t>
      </w:r>
      <w:r w:rsidRPr="00495813">
        <w:rPr>
          <w:rFonts w:ascii="Times New Roman" w:eastAsia="Times New Roman Bold" w:cs="Times New Roman"/>
          <w:vertAlign w:val="superscript"/>
        </w:rPr>
        <w:endnoteReference w:id="61"/>
      </w:r>
    </w:p>
    <w:p w14:paraId="3D671593" w14:textId="77777777" w:rsidR="008E5456" w:rsidRPr="00495813" w:rsidRDefault="008E5456" w:rsidP="00495813">
      <w:pPr>
        <w:spacing w:line="480" w:lineRule="auto"/>
        <w:rPr>
          <w:rFonts w:ascii="Times New Roman" w:eastAsia="Times New Roman Bold" w:cs="Times New Roman"/>
        </w:rPr>
      </w:pPr>
    </w:p>
    <w:p w14:paraId="36B38CF5" w14:textId="77777777"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 xml:space="preserve">Robert Napier &amp; Sons employed several chief </w:t>
      </w:r>
      <w:proofErr w:type="spellStart"/>
      <w:r w:rsidRPr="00495813">
        <w:rPr>
          <w:rFonts w:ascii="Times New Roman" w:cs="Times New Roman"/>
        </w:rPr>
        <w:t>draughtsmen</w:t>
      </w:r>
      <w:proofErr w:type="spellEnd"/>
      <w:r w:rsidRPr="00495813">
        <w:rPr>
          <w:rFonts w:ascii="Times New Roman" w:cs="Times New Roman"/>
        </w:rPr>
        <w:t xml:space="preserve"> such as William Denny, John Elder and David </w:t>
      </w:r>
      <w:proofErr w:type="spellStart"/>
      <w:r w:rsidRPr="00495813">
        <w:rPr>
          <w:rFonts w:ascii="Times New Roman" w:cs="Times New Roman"/>
        </w:rPr>
        <w:t>Kirkaldy</w:t>
      </w:r>
      <w:proofErr w:type="spellEnd"/>
      <w:r w:rsidRPr="00495813">
        <w:rPr>
          <w:rFonts w:ascii="Times New Roman" w:cs="Times New Roman"/>
        </w:rPr>
        <w:t xml:space="preserve"> who later founded various engineering businesses.</w:t>
      </w:r>
      <w:r w:rsidRPr="00495813">
        <w:rPr>
          <w:rFonts w:ascii="Times New Roman" w:eastAsia="Times New Roman Bold" w:cs="Times New Roman"/>
          <w:vertAlign w:val="superscript"/>
        </w:rPr>
        <w:endnoteReference w:id="62"/>
      </w:r>
      <w:r w:rsidRPr="00495813">
        <w:rPr>
          <w:rFonts w:ascii="Times New Roman" w:cs="Times New Roman"/>
        </w:rPr>
        <w:t xml:space="preserve">  Below them were ranks of lesser mortals with different kinds of status but all jostling for advancement. </w:t>
      </w:r>
    </w:p>
    <w:p w14:paraId="213363B4" w14:textId="77777777" w:rsidR="008E5456" w:rsidRPr="00495813" w:rsidRDefault="008E5456" w:rsidP="00495813">
      <w:pPr>
        <w:spacing w:line="480" w:lineRule="auto"/>
        <w:rPr>
          <w:rFonts w:ascii="Times New Roman" w:eastAsia="Times New Roman Bold" w:cs="Times New Roman"/>
        </w:rPr>
      </w:pPr>
    </w:p>
    <w:p w14:paraId="4B84BBEB" w14:textId="2F7B5BC1"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w:t>
      </w:r>
      <w:proofErr w:type="gramStart"/>
      <w:r w:rsidR="0003217F" w:rsidRPr="00495813">
        <w:rPr>
          <w:rFonts w:ascii="Times New Roman" w:cs="Times New Roman"/>
        </w:rPr>
        <w:t>f</w:t>
      </w:r>
      <w:r w:rsidRPr="00495813">
        <w:rPr>
          <w:rFonts w:ascii="Times New Roman" w:cs="Times New Roman"/>
        </w:rPr>
        <w:t>igure</w:t>
      </w:r>
      <w:proofErr w:type="gramEnd"/>
      <w:r w:rsidRPr="00495813">
        <w:rPr>
          <w:rFonts w:ascii="Times New Roman" w:cs="Times New Roman"/>
        </w:rPr>
        <w:t xml:space="preserve"> 4 </w:t>
      </w:r>
      <w:r w:rsidR="0003217F" w:rsidRPr="00495813">
        <w:rPr>
          <w:rFonts w:ascii="Times New Roman" w:cs="Times New Roman"/>
        </w:rPr>
        <w:t>near</w:t>
      </w:r>
      <w:r w:rsidRPr="00495813">
        <w:rPr>
          <w:rFonts w:ascii="Times New Roman" w:cs="Times New Roman"/>
        </w:rPr>
        <w:t xml:space="preserve"> here]</w:t>
      </w:r>
    </w:p>
    <w:p w14:paraId="3E2A03CF" w14:textId="77777777" w:rsidR="008E5456" w:rsidRPr="00495813" w:rsidRDefault="008E5456" w:rsidP="00495813">
      <w:pPr>
        <w:spacing w:line="480" w:lineRule="auto"/>
        <w:rPr>
          <w:rFonts w:ascii="Times New Roman" w:eastAsia="Times New Roman Bold" w:cs="Times New Roman"/>
        </w:rPr>
      </w:pPr>
    </w:p>
    <w:p w14:paraId="2FFA7677" w14:textId="2BE75791"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lastRenderedPageBreak/>
        <w:t xml:space="preserve">Surviving drawings by lower-ranking </w:t>
      </w:r>
      <w:proofErr w:type="spellStart"/>
      <w:r w:rsidRPr="00495813">
        <w:rPr>
          <w:rFonts w:ascii="Times New Roman" w:cs="Times New Roman"/>
        </w:rPr>
        <w:t>draughtsmen</w:t>
      </w:r>
      <w:proofErr w:type="spellEnd"/>
      <w:r w:rsidRPr="00495813">
        <w:rPr>
          <w:rFonts w:ascii="Times New Roman" w:cs="Times New Roman"/>
        </w:rPr>
        <w:t xml:space="preserve"> at Napier’s gather together technical, scientific and decorative genres, in various mediums and styles ranging from detailed pen and ink linear parts drawings, to more impressionistic and expressive sketches enhanced with </w:t>
      </w:r>
      <w:proofErr w:type="spellStart"/>
      <w:r w:rsidRPr="00495813">
        <w:rPr>
          <w:rFonts w:ascii="Times New Roman" w:cs="Times New Roman"/>
        </w:rPr>
        <w:t>watercolour</w:t>
      </w:r>
      <w:proofErr w:type="spellEnd"/>
      <w:r w:rsidRPr="00495813">
        <w:rPr>
          <w:rFonts w:ascii="Times New Roman" w:cs="Times New Roman"/>
        </w:rPr>
        <w:t>.</w:t>
      </w:r>
      <w:r w:rsidRPr="00495813">
        <w:rPr>
          <w:rFonts w:ascii="Times New Roman" w:eastAsia="Times New Roman Bold" w:cs="Times New Roman"/>
          <w:vertAlign w:val="superscript"/>
        </w:rPr>
        <w:endnoteReference w:id="63"/>
      </w:r>
      <w:r w:rsidRPr="00495813">
        <w:rPr>
          <w:rFonts w:ascii="Times New Roman" w:cs="Times New Roman"/>
        </w:rPr>
        <w:t xml:space="preserve"> </w:t>
      </w:r>
      <w:proofErr w:type="spellStart"/>
      <w:r w:rsidRPr="00495813">
        <w:rPr>
          <w:rFonts w:ascii="Times New Roman" w:cs="Times New Roman"/>
        </w:rPr>
        <w:t>Draughtsmen’s</w:t>
      </w:r>
      <w:proofErr w:type="spellEnd"/>
      <w:r w:rsidRPr="00495813">
        <w:rPr>
          <w:rFonts w:ascii="Times New Roman" w:cs="Times New Roman"/>
        </w:rPr>
        <w:t xml:space="preserve"> </w:t>
      </w:r>
      <w:proofErr w:type="gramStart"/>
      <w:r w:rsidRPr="00495813">
        <w:rPr>
          <w:rFonts w:ascii="Times New Roman" w:cs="Times New Roman"/>
        </w:rPr>
        <w:t>day books</w:t>
      </w:r>
      <w:proofErr w:type="gramEnd"/>
      <w:r w:rsidRPr="00495813">
        <w:rPr>
          <w:rFonts w:ascii="Times New Roman" w:cs="Times New Roman"/>
        </w:rPr>
        <w:t xml:space="preserve"> juxtaposed mathematical tables against clippings from furniture catalogues, blueprints for machines against blueprints of saloon chairs (figure 4). Larger working drawings in the same archives also show decorative exterior ironwork and interior wall detailing with vestigial Corinthian columns and sub-rococo </w:t>
      </w:r>
      <w:proofErr w:type="spellStart"/>
      <w:r w:rsidRPr="00495813">
        <w:rPr>
          <w:rFonts w:ascii="Times New Roman" w:cs="Times New Roman"/>
        </w:rPr>
        <w:t>panelling</w:t>
      </w:r>
      <w:proofErr w:type="spellEnd"/>
      <w:r w:rsidRPr="00495813">
        <w:rPr>
          <w:rFonts w:ascii="Times New Roman" w:cs="Times New Roman"/>
        </w:rPr>
        <w:t xml:space="preserve">. These examples from Napier’s firm confirm the range of draughtsman work proclaimed in publications such as The </w:t>
      </w:r>
      <w:r w:rsidRPr="00495813">
        <w:rPr>
          <w:rFonts w:ascii="Times New Roman" w:cs="Times New Roman"/>
          <w:i/>
          <w:iCs/>
        </w:rPr>
        <w:t>Mechanics’ Magazine</w:t>
      </w:r>
      <w:r w:rsidRPr="00495813">
        <w:rPr>
          <w:rFonts w:ascii="Times New Roman" w:cs="Times New Roman"/>
        </w:rPr>
        <w:t xml:space="preserve"> or the </w:t>
      </w:r>
      <w:proofErr w:type="spellStart"/>
      <w:r w:rsidRPr="00495813">
        <w:rPr>
          <w:rFonts w:ascii="Times New Roman" w:cs="Times New Roman"/>
          <w:i/>
          <w:iCs/>
        </w:rPr>
        <w:t>Artizan</w:t>
      </w:r>
      <w:proofErr w:type="spellEnd"/>
      <w:r w:rsidRPr="00495813">
        <w:rPr>
          <w:rFonts w:ascii="Times New Roman" w:cs="Times New Roman"/>
        </w:rPr>
        <w:t xml:space="preserve"> and indicate a working tradition of decorative design that was not in accord with the taste of either Ruskin or his enemies, design reformers such as Owen Jones.</w:t>
      </w:r>
      <w:r w:rsidRPr="00495813">
        <w:rPr>
          <w:rFonts w:ascii="Times New Roman" w:eastAsia="Times New Roman Bold" w:cs="Times New Roman"/>
          <w:vertAlign w:val="superscript"/>
        </w:rPr>
        <w:endnoteReference w:id="64"/>
      </w:r>
      <w:r w:rsidRPr="00495813">
        <w:rPr>
          <w:rFonts w:ascii="Times New Roman" w:cs="Times New Roman"/>
        </w:rPr>
        <w:t xml:space="preserve"> Evidently, earlier forms of eclectic </w:t>
      </w:r>
      <w:proofErr w:type="spellStart"/>
      <w:r w:rsidRPr="00495813">
        <w:rPr>
          <w:rFonts w:ascii="Times New Roman" w:cs="Times New Roman"/>
        </w:rPr>
        <w:t>autodidacticism</w:t>
      </w:r>
      <w:proofErr w:type="spellEnd"/>
      <w:r w:rsidRPr="00495813">
        <w:rPr>
          <w:rFonts w:ascii="Times New Roman" w:cs="Times New Roman"/>
        </w:rPr>
        <w:t xml:space="preserve"> still lingered; the polemics of design commentators, although </w:t>
      </w:r>
      <w:proofErr w:type="gramStart"/>
      <w:r w:rsidRPr="00495813">
        <w:rPr>
          <w:rFonts w:ascii="Times New Roman" w:cs="Times New Roman"/>
        </w:rPr>
        <w:t>well-known</w:t>
      </w:r>
      <w:proofErr w:type="gramEnd"/>
      <w:r w:rsidRPr="00495813">
        <w:rPr>
          <w:rFonts w:ascii="Times New Roman" w:cs="Times New Roman"/>
        </w:rPr>
        <w:t>, do not necessarily tell us what was happening in day to day drawing and design practice.</w:t>
      </w:r>
    </w:p>
    <w:p w14:paraId="369F765E" w14:textId="77777777" w:rsidR="008E5456" w:rsidRPr="00495813" w:rsidRDefault="008E5456" w:rsidP="00495813">
      <w:pPr>
        <w:spacing w:line="480" w:lineRule="auto"/>
        <w:rPr>
          <w:rFonts w:ascii="Times New Roman" w:eastAsia="Times New Roman Bold" w:cs="Times New Roman"/>
        </w:rPr>
      </w:pPr>
    </w:p>
    <w:p w14:paraId="1E8CC466" w14:textId="792FE1C6"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w:t>
      </w:r>
      <w:proofErr w:type="gramStart"/>
      <w:r w:rsidR="0003217F" w:rsidRPr="00495813">
        <w:rPr>
          <w:rFonts w:ascii="Times New Roman" w:cs="Times New Roman"/>
        </w:rPr>
        <w:t>f</w:t>
      </w:r>
      <w:r w:rsidRPr="00495813">
        <w:rPr>
          <w:rFonts w:ascii="Times New Roman" w:cs="Times New Roman"/>
        </w:rPr>
        <w:t>igure</w:t>
      </w:r>
      <w:proofErr w:type="gramEnd"/>
      <w:r w:rsidRPr="00495813">
        <w:rPr>
          <w:rFonts w:ascii="Times New Roman" w:cs="Times New Roman"/>
        </w:rPr>
        <w:t xml:space="preserve"> 5 </w:t>
      </w:r>
      <w:r w:rsidR="0003217F" w:rsidRPr="00495813">
        <w:rPr>
          <w:rFonts w:ascii="Times New Roman" w:cs="Times New Roman"/>
        </w:rPr>
        <w:t>near</w:t>
      </w:r>
      <w:r w:rsidRPr="00495813">
        <w:rPr>
          <w:rFonts w:ascii="Times New Roman" w:cs="Times New Roman"/>
        </w:rPr>
        <w:t xml:space="preserve"> here]</w:t>
      </w:r>
    </w:p>
    <w:p w14:paraId="19574523" w14:textId="77777777" w:rsidR="008E5456" w:rsidRPr="00495813" w:rsidRDefault="008E5456" w:rsidP="00495813">
      <w:pPr>
        <w:spacing w:line="480" w:lineRule="auto"/>
        <w:rPr>
          <w:rFonts w:ascii="Times New Roman" w:eastAsia="Times New Roman Bold" w:cs="Times New Roman"/>
        </w:rPr>
      </w:pPr>
    </w:p>
    <w:p w14:paraId="44041F83" w14:textId="77777777" w:rsidR="008E5456" w:rsidRPr="00B94A6E" w:rsidRDefault="000249FB" w:rsidP="00495813">
      <w:pPr>
        <w:spacing w:line="480" w:lineRule="auto"/>
        <w:rPr>
          <w:rFonts w:ascii="Times New Roman" w:eastAsia="Times New Roman Bold" w:cs="Times New Roman"/>
          <w:b/>
        </w:rPr>
      </w:pPr>
      <w:r w:rsidRPr="00B94A6E">
        <w:rPr>
          <w:rFonts w:ascii="Times New Roman" w:cs="Times New Roman"/>
          <w:b/>
        </w:rPr>
        <w:t xml:space="preserve">‘Mere adventurers in drawing’: </w:t>
      </w:r>
      <w:proofErr w:type="spellStart"/>
      <w:r w:rsidRPr="00B94A6E">
        <w:rPr>
          <w:rFonts w:ascii="Times New Roman" w:cs="Times New Roman"/>
          <w:b/>
        </w:rPr>
        <w:t>draughtsmen</w:t>
      </w:r>
      <w:proofErr w:type="spellEnd"/>
      <w:r w:rsidRPr="00B94A6E">
        <w:rPr>
          <w:rFonts w:ascii="Times New Roman" w:cs="Times New Roman"/>
          <w:b/>
        </w:rPr>
        <w:t xml:space="preserve"> and the status of anonymous workers in design</w:t>
      </w:r>
    </w:p>
    <w:p w14:paraId="6D39CF96" w14:textId="77777777" w:rsidR="008E5456" w:rsidRPr="00495813" w:rsidRDefault="008E5456" w:rsidP="00495813">
      <w:pPr>
        <w:spacing w:line="480" w:lineRule="auto"/>
        <w:rPr>
          <w:rFonts w:ascii="Times New Roman" w:eastAsia="Times New Roman Bold" w:cs="Times New Roman"/>
        </w:rPr>
      </w:pPr>
    </w:p>
    <w:p w14:paraId="5DDD9604" w14:textId="77777777"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 xml:space="preserve">Around mid-century, changes in the </w:t>
      </w:r>
      <w:proofErr w:type="spellStart"/>
      <w:r w:rsidRPr="00495813">
        <w:rPr>
          <w:rFonts w:ascii="Times New Roman" w:cs="Times New Roman"/>
        </w:rPr>
        <w:t>organisation</w:t>
      </w:r>
      <w:proofErr w:type="spellEnd"/>
      <w:r w:rsidRPr="00495813">
        <w:rPr>
          <w:rFonts w:ascii="Times New Roman" w:cs="Times New Roman"/>
        </w:rPr>
        <w:t xml:space="preserve"> of work in large companies meant that drawing offices expanded and developed their own hierarchies. </w:t>
      </w:r>
      <w:proofErr w:type="spellStart"/>
      <w:r w:rsidRPr="00495813">
        <w:rPr>
          <w:rFonts w:ascii="Times New Roman" w:cs="Times New Roman"/>
        </w:rPr>
        <w:t>Draughtsmen</w:t>
      </w:r>
      <w:proofErr w:type="spellEnd"/>
      <w:r w:rsidRPr="00495813">
        <w:rPr>
          <w:rFonts w:ascii="Times New Roman" w:cs="Times New Roman"/>
        </w:rPr>
        <w:t xml:space="preserve"> found their status was becoming contested and problematic. A bad-tempered correspondence in the </w:t>
      </w:r>
      <w:r w:rsidRPr="00495813">
        <w:rPr>
          <w:rFonts w:ascii="Times New Roman" w:cs="Times New Roman"/>
          <w:i/>
          <w:iCs/>
        </w:rPr>
        <w:t>Engineer</w:t>
      </w:r>
      <w:r w:rsidRPr="00495813">
        <w:rPr>
          <w:rFonts w:ascii="Times New Roman" w:cs="Times New Roman"/>
        </w:rPr>
        <w:t xml:space="preserve"> journal on the subject of </w:t>
      </w:r>
      <w:proofErr w:type="spellStart"/>
      <w:r w:rsidRPr="00495813">
        <w:rPr>
          <w:rFonts w:ascii="Times New Roman" w:cs="Times New Roman"/>
        </w:rPr>
        <w:t>draughtsmen</w:t>
      </w:r>
      <w:proofErr w:type="spellEnd"/>
      <w:r w:rsidRPr="00495813">
        <w:rPr>
          <w:rFonts w:ascii="Times New Roman" w:cs="Times New Roman"/>
        </w:rPr>
        <w:t xml:space="preserve"> and their duties throughout 1859 began provocatively with the slighting statement that these ‘servants’ had simply to ‘draw the various parts of machinery’.</w:t>
      </w:r>
      <w:r w:rsidRPr="00495813">
        <w:rPr>
          <w:rFonts w:ascii="Times New Roman" w:eastAsia="Times New Roman Bold" w:cs="Times New Roman"/>
          <w:vertAlign w:val="superscript"/>
        </w:rPr>
        <w:endnoteReference w:id="65"/>
      </w:r>
      <w:r w:rsidRPr="00495813">
        <w:rPr>
          <w:rFonts w:ascii="Times New Roman" w:cs="Times New Roman"/>
        </w:rPr>
        <w:t xml:space="preserve"> There were various howls of protest following </w:t>
      </w:r>
      <w:proofErr w:type="gramStart"/>
      <w:r w:rsidRPr="00495813">
        <w:rPr>
          <w:rFonts w:ascii="Times New Roman" w:cs="Times New Roman"/>
        </w:rPr>
        <w:t>this,</w:t>
      </w:r>
      <w:proofErr w:type="gramEnd"/>
      <w:r w:rsidRPr="00495813">
        <w:rPr>
          <w:rFonts w:ascii="Times New Roman" w:cs="Times New Roman"/>
        </w:rPr>
        <w:t xml:space="preserve"> with some </w:t>
      </w:r>
      <w:proofErr w:type="spellStart"/>
      <w:r w:rsidRPr="00495813">
        <w:rPr>
          <w:rFonts w:ascii="Times New Roman" w:cs="Times New Roman"/>
        </w:rPr>
        <w:t>draughtsmen</w:t>
      </w:r>
      <w:proofErr w:type="spellEnd"/>
      <w:r w:rsidRPr="00495813">
        <w:rPr>
          <w:rFonts w:ascii="Times New Roman" w:cs="Times New Roman"/>
        </w:rPr>
        <w:t xml:space="preserve"> trying to assert their ‘gentlemanly’ status while others acknowledged their new ‘proletarian’ ranking.</w:t>
      </w:r>
      <w:r w:rsidRPr="00495813">
        <w:rPr>
          <w:rFonts w:ascii="Times New Roman" w:eastAsia="Times New Roman Bold" w:cs="Times New Roman"/>
          <w:vertAlign w:val="superscript"/>
        </w:rPr>
        <w:endnoteReference w:id="66"/>
      </w:r>
      <w:r w:rsidRPr="00495813">
        <w:rPr>
          <w:rFonts w:ascii="Times New Roman" w:cs="Times New Roman"/>
        </w:rPr>
        <w:t xml:space="preserve"> </w:t>
      </w:r>
    </w:p>
    <w:p w14:paraId="18D10048" w14:textId="77777777" w:rsidR="008E5456" w:rsidRPr="00495813" w:rsidRDefault="008E5456" w:rsidP="00495813">
      <w:pPr>
        <w:spacing w:line="480" w:lineRule="auto"/>
        <w:rPr>
          <w:rFonts w:ascii="Times New Roman" w:eastAsia="Times New Roman Bold" w:cs="Times New Roman"/>
        </w:rPr>
      </w:pPr>
    </w:p>
    <w:p w14:paraId="2504820E" w14:textId="50A8DD9A"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lastRenderedPageBreak/>
        <w:t xml:space="preserve">Elite engineers began to distance themselves from the drawing office rank and file, as we read in the memoirs of John </w:t>
      </w:r>
      <w:proofErr w:type="spellStart"/>
      <w:r w:rsidRPr="00495813">
        <w:rPr>
          <w:rFonts w:ascii="Times New Roman" w:cs="Times New Roman"/>
        </w:rPr>
        <w:t>Wigham</w:t>
      </w:r>
      <w:proofErr w:type="spellEnd"/>
      <w:r w:rsidRPr="00495813">
        <w:rPr>
          <w:rFonts w:ascii="Times New Roman" w:cs="Times New Roman"/>
        </w:rPr>
        <w:t xml:space="preserve"> Richardson (1837-1908), recalling with a shudder his first factory drawing office experience at a shipbuilding firm in the North of England in the late 1850s. To him this was a ‘new world’ where the respectable companions he was used to were replaced by ‘an atmosphere of debauch from highest to lowest’ with drunkenness everywhere amongst workers, and in the drawing office ‘a continual chatter going on about amusements or sprees and much coarse practical joking, and just about as little work done as would pass muster’.</w:t>
      </w:r>
      <w:r w:rsidRPr="00495813">
        <w:rPr>
          <w:rFonts w:ascii="Times New Roman" w:eastAsia="Times New Roman Bold" w:cs="Times New Roman"/>
          <w:vertAlign w:val="superscript"/>
        </w:rPr>
        <w:endnoteReference w:id="67"/>
      </w:r>
      <w:r w:rsidRPr="00495813">
        <w:rPr>
          <w:rFonts w:ascii="Times New Roman" w:cs="Times New Roman"/>
        </w:rPr>
        <w:t xml:space="preserve"> </w:t>
      </w:r>
      <w:r w:rsidR="0003217F" w:rsidRPr="00495813">
        <w:rPr>
          <w:rFonts w:ascii="Times New Roman" w:cs="Times New Roman"/>
        </w:rPr>
        <w:t>E</w:t>
      </w:r>
      <w:r w:rsidRPr="00495813">
        <w:rPr>
          <w:rFonts w:ascii="Times New Roman" w:cs="Times New Roman"/>
        </w:rPr>
        <w:t xml:space="preserve">ven the trade journal the </w:t>
      </w:r>
      <w:r w:rsidRPr="00495813">
        <w:rPr>
          <w:rFonts w:ascii="Times New Roman" w:cs="Times New Roman"/>
          <w:i/>
          <w:iCs/>
        </w:rPr>
        <w:t>Engineer</w:t>
      </w:r>
      <w:r w:rsidRPr="00495813">
        <w:rPr>
          <w:rFonts w:ascii="Times New Roman" w:cs="Times New Roman"/>
        </w:rPr>
        <w:t xml:space="preserve"> accused lower ranking </w:t>
      </w:r>
      <w:proofErr w:type="spellStart"/>
      <w:r w:rsidRPr="00495813">
        <w:rPr>
          <w:rFonts w:ascii="Times New Roman" w:cs="Times New Roman"/>
        </w:rPr>
        <w:t>draughtsmen</w:t>
      </w:r>
      <w:proofErr w:type="spellEnd"/>
      <w:r w:rsidRPr="00495813">
        <w:rPr>
          <w:rFonts w:ascii="Times New Roman" w:cs="Times New Roman"/>
        </w:rPr>
        <w:t xml:space="preserve"> of being ‘mere adventurers in drawing’ with ‘gentlemanly pretensions’ to artistic judgment.</w:t>
      </w:r>
      <w:r w:rsidRPr="00495813">
        <w:rPr>
          <w:rFonts w:ascii="Times New Roman" w:eastAsia="Times New Roman Bold" w:cs="Times New Roman"/>
          <w:vertAlign w:val="superscript"/>
        </w:rPr>
        <w:endnoteReference w:id="68"/>
      </w:r>
      <w:r w:rsidRPr="00495813">
        <w:rPr>
          <w:rFonts w:ascii="Times New Roman" w:cs="Times New Roman"/>
        </w:rPr>
        <w:t xml:space="preserve"> Indeed, as </w:t>
      </w:r>
      <w:proofErr w:type="spellStart"/>
      <w:r w:rsidRPr="00495813">
        <w:rPr>
          <w:rFonts w:ascii="Times New Roman" w:cs="Times New Roman"/>
        </w:rPr>
        <w:t>draughtsmen</w:t>
      </w:r>
      <w:proofErr w:type="spellEnd"/>
      <w:r w:rsidRPr="00495813">
        <w:rPr>
          <w:rFonts w:ascii="Times New Roman" w:cs="Times New Roman"/>
        </w:rPr>
        <w:t xml:space="preserve"> lost caste, they suffered all the agonies of those who are losing status because fellow skilled technical workers also gave them the cold shoulder for being a standoffish snobbish crew.</w:t>
      </w:r>
      <w:r w:rsidRPr="00495813">
        <w:rPr>
          <w:rFonts w:ascii="Times New Roman" w:eastAsia="Times New Roman Bold" w:cs="Times New Roman"/>
          <w:vertAlign w:val="superscript"/>
        </w:rPr>
        <w:endnoteReference w:id="69"/>
      </w:r>
      <w:r w:rsidRPr="00495813">
        <w:rPr>
          <w:rFonts w:ascii="Times New Roman" w:cs="Times New Roman"/>
        </w:rPr>
        <w:t xml:space="preserve"> </w:t>
      </w:r>
    </w:p>
    <w:p w14:paraId="38FE19E5" w14:textId="77777777" w:rsidR="008E5456" w:rsidRPr="00495813" w:rsidRDefault="008E5456" w:rsidP="00495813">
      <w:pPr>
        <w:spacing w:line="480" w:lineRule="auto"/>
        <w:rPr>
          <w:rFonts w:ascii="Times New Roman" w:eastAsia="Times New Roman Bold" w:cs="Times New Roman"/>
        </w:rPr>
      </w:pPr>
    </w:p>
    <w:p w14:paraId="0734329F" w14:textId="794A2E8A" w:rsidR="008E5456" w:rsidRPr="00495813" w:rsidRDefault="000249FB" w:rsidP="00495813">
      <w:pPr>
        <w:spacing w:line="480" w:lineRule="auto"/>
        <w:rPr>
          <w:rFonts w:ascii="Times New Roman" w:eastAsia="Times New Roman Bold" w:cs="Times New Roman"/>
        </w:rPr>
      </w:pPr>
      <w:r w:rsidRPr="00495813">
        <w:rPr>
          <w:rFonts w:ascii="Times New Roman" w:cs="Times New Roman"/>
        </w:rPr>
        <w:t>Drawing for the factory was a hybrid art. Many rancorous debates about drawing, art and industry came about not because cultural categories were clearly separated but because they were confused and confusing. Styles of technical drawing and illustration were so varied in technique, appearance and function, that applying standard terms to this genre would be misleading.  Despite the Education Act (1870) and the Technical Instruction Act (1889) instruction remained chaotic and unsupported as employers continued to block worker education.</w:t>
      </w:r>
      <w:r w:rsidRPr="00495813">
        <w:rPr>
          <w:rFonts w:ascii="Times New Roman" w:eastAsia="Times New Roman Bold" w:cs="Times New Roman"/>
          <w:vertAlign w:val="superscript"/>
        </w:rPr>
        <w:endnoteReference w:id="70"/>
      </w:r>
      <w:r w:rsidRPr="00495813">
        <w:rPr>
          <w:rFonts w:ascii="Times New Roman" w:cs="Times New Roman"/>
        </w:rPr>
        <w:t xml:space="preserve">  The unsystematic and informal character of British ‘policy’ at the very time when visual economies were increasing meant that </w:t>
      </w:r>
      <w:proofErr w:type="spellStart"/>
      <w:r w:rsidRPr="00495813">
        <w:rPr>
          <w:rFonts w:ascii="Times New Roman" w:cs="Times New Roman"/>
        </w:rPr>
        <w:t>draughtsmen</w:t>
      </w:r>
      <w:proofErr w:type="spellEnd"/>
      <w:r w:rsidRPr="00495813">
        <w:rPr>
          <w:rFonts w:ascii="Times New Roman" w:cs="Times New Roman"/>
        </w:rPr>
        <w:t xml:space="preserve"> invented forms and styles in opportunist ways at variance with any of the well-known commentaries on design that dominate accounts of the period. </w:t>
      </w:r>
    </w:p>
    <w:p w14:paraId="7886BBB9" w14:textId="77777777" w:rsidR="008E5456" w:rsidRPr="00495813" w:rsidRDefault="008E5456" w:rsidP="00495813">
      <w:pPr>
        <w:spacing w:line="480" w:lineRule="auto"/>
        <w:rPr>
          <w:rFonts w:ascii="Times New Roman" w:eastAsia="Times New Roman Bold" w:cs="Times New Roman"/>
        </w:rPr>
      </w:pPr>
    </w:p>
    <w:p w14:paraId="63DCB0B9" w14:textId="77777777" w:rsidR="008E5456" w:rsidRPr="00495813" w:rsidRDefault="000249FB" w:rsidP="00495813">
      <w:pPr>
        <w:spacing w:line="480" w:lineRule="auto"/>
        <w:rPr>
          <w:rFonts w:ascii="Times New Roman" w:cs="Times New Roman"/>
        </w:rPr>
      </w:pPr>
      <w:r w:rsidRPr="00495813">
        <w:rPr>
          <w:rFonts w:ascii="Times New Roman" w:cs="Times New Roman"/>
        </w:rPr>
        <w:t>Too many accounts of worker education and self-improvement, either from the nineteenth century or from more contemporary accounts, often express the kind of freezing hostility that Jonathan Rose described, in his study of autodidact readers, as the weapon of intellectuals trying to maintain a ‘perilous social distinction’ against those just snapping at their heels in the race for social advancement.</w:t>
      </w:r>
      <w:r w:rsidRPr="00495813">
        <w:rPr>
          <w:rFonts w:ascii="Times New Roman" w:eastAsia="Times New Roman Bold" w:cs="Times New Roman"/>
          <w:vertAlign w:val="superscript"/>
        </w:rPr>
        <w:endnoteReference w:id="71"/>
      </w:r>
      <w:r w:rsidRPr="00495813">
        <w:rPr>
          <w:rFonts w:ascii="Times New Roman" w:cs="Times New Roman"/>
        </w:rPr>
        <w:t xml:space="preserve"> This has </w:t>
      </w:r>
      <w:proofErr w:type="spellStart"/>
      <w:r w:rsidRPr="00495813">
        <w:rPr>
          <w:rFonts w:ascii="Times New Roman" w:cs="Times New Roman"/>
        </w:rPr>
        <w:t>minimised</w:t>
      </w:r>
      <w:proofErr w:type="spellEnd"/>
      <w:r w:rsidRPr="00495813">
        <w:rPr>
          <w:rFonts w:ascii="Times New Roman" w:cs="Times New Roman"/>
        </w:rPr>
        <w:t xml:space="preserve"> the importance of anonymous designers and </w:t>
      </w:r>
      <w:proofErr w:type="spellStart"/>
      <w:r w:rsidRPr="00495813">
        <w:rPr>
          <w:rFonts w:ascii="Times New Roman" w:cs="Times New Roman"/>
        </w:rPr>
        <w:t>draughtsmen</w:t>
      </w:r>
      <w:proofErr w:type="spellEnd"/>
      <w:r w:rsidRPr="00495813">
        <w:rPr>
          <w:rFonts w:ascii="Times New Roman" w:cs="Times New Roman"/>
        </w:rPr>
        <w:t xml:space="preserve">. But even though they are unknown, it does not follow that drawing was </w:t>
      </w:r>
      <w:r w:rsidRPr="00495813">
        <w:rPr>
          <w:rFonts w:ascii="Times New Roman" w:cs="Times New Roman"/>
        </w:rPr>
        <w:lastRenderedPageBreak/>
        <w:t xml:space="preserve">a vehicle for imparting </w:t>
      </w:r>
      <w:proofErr w:type="gramStart"/>
      <w:r w:rsidRPr="00495813">
        <w:rPr>
          <w:rFonts w:ascii="Times New Roman" w:cs="Times New Roman"/>
        </w:rPr>
        <w:t>an ‘ideology</w:t>
      </w:r>
      <w:proofErr w:type="gramEnd"/>
      <w:r w:rsidRPr="00495813">
        <w:rPr>
          <w:rFonts w:ascii="Times New Roman" w:cs="Times New Roman"/>
        </w:rPr>
        <w:t xml:space="preserve"> of </w:t>
      </w:r>
      <w:proofErr w:type="spellStart"/>
      <w:r w:rsidRPr="00495813">
        <w:rPr>
          <w:rFonts w:ascii="Times New Roman" w:cs="Times New Roman"/>
        </w:rPr>
        <w:t>industrialisation</w:t>
      </w:r>
      <w:proofErr w:type="spellEnd"/>
      <w:r w:rsidRPr="00495813">
        <w:rPr>
          <w:rFonts w:ascii="Times New Roman" w:cs="Times New Roman"/>
        </w:rPr>
        <w:t xml:space="preserve">’, imposed centrally or from above, onto passive receptacles. Instead, </w:t>
      </w:r>
      <w:proofErr w:type="spellStart"/>
      <w:r w:rsidRPr="00495813">
        <w:rPr>
          <w:rFonts w:ascii="Times New Roman" w:cs="Times New Roman"/>
        </w:rPr>
        <w:t>draughtsmen</w:t>
      </w:r>
      <w:proofErr w:type="spellEnd"/>
      <w:r w:rsidRPr="00495813">
        <w:rPr>
          <w:rFonts w:ascii="Times New Roman" w:cs="Times New Roman"/>
        </w:rPr>
        <w:t xml:space="preserve"> and jobbing designers were actively constructing new forms of expression and negotiating new patterns of work, inviting further research into the networks of practice in these working lives before 1890. If they do not fit well with the emerging philosophies of art education in the late nineteenth century, neither do they resemble established ‘working class’ stereotypes. Instead, the cultural expression of office </w:t>
      </w:r>
      <w:proofErr w:type="spellStart"/>
      <w:r w:rsidRPr="00495813">
        <w:rPr>
          <w:rFonts w:ascii="Times New Roman" w:cs="Times New Roman"/>
        </w:rPr>
        <w:t>draughtsmen</w:t>
      </w:r>
      <w:proofErr w:type="spellEnd"/>
      <w:r w:rsidRPr="00495813">
        <w:rPr>
          <w:rFonts w:ascii="Times New Roman" w:cs="Times New Roman"/>
        </w:rPr>
        <w:t xml:space="preserve"> echoes more with accounts of touchy, ill-fitting autodidact workers in the work of Patrick Joyce or Jacques </w:t>
      </w:r>
      <w:proofErr w:type="spellStart"/>
      <w:r w:rsidRPr="00495813">
        <w:rPr>
          <w:rFonts w:ascii="Times New Roman" w:cs="Times New Roman"/>
        </w:rPr>
        <w:t>Ranciere</w:t>
      </w:r>
      <w:proofErr w:type="spellEnd"/>
      <w:r w:rsidRPr="00495813">
        <w:rPr>
          <w:rFonts w:ascii="Times New Roman" w:cs="Times New Roman"/>
        </w:rPr>
        <w:t>, and as part of the construction of ideas of the ‘lower middle class’ with its allegedly self-imposed ‘isolation and loneliness’.</w:t>
      </w:r>
      <w:r w:rsidRPr="00495813">
        <w:rPr>
          <w:rFonts w:ascii="Times New Roman" w:eastAsia="Times New Roman Bold" w:cs="Times New Roman"/>
          <w:vertAlign w:val="superscript"/>
        </w:rPr>
        <w:endnoteReference w:id="72"/>
      </w:r>
      <w:r w:rsidRPr="00495813">
        <w:rPr>
          <w:rFonts w:ascii="Times New Roman" w:cs="Times New Roman"/>
        </w:rPr>
        <w:t xml:space="preserve">  </w:t>
      </w:r>
    </w:p>
    <w:p w14:paraId="2474A79D" w14:textId="77777777" w:rsidR="0032482C" w:rsidRDefault="0032482C" w:rsidP="00495813">
      <w:pPr>
        <w:spacing w:line="480" w:lineRule="auto"/>
        <w:rPr>
          <w:rFonts w:ascii="Times New Roman" w:cs="Times New Roman"/>
        </w:rPr>
      </w:pPr>
    </w:p>
    <w:p w14:paraId="1371BDFE" w14:textId="77777777" w:rsidR="00304238" w:rsidRDefault="00304238" w:rsidP="00495813">
      <w:pPr>
        <w:spacing w:line="480" w:lineRule="auto"/>
        <w:rPr>
          <w:rFonts w:ascii="Times New Roman" w:cs="Times New Roman"/>
        </w:rPr>
      </w:pPr>
    </w:p>
    <w:p w14:paraId="44045547" w14:textId="5556FD5A" w:rsidR="00B94A6E" w:rsidRDefault="00B94A6E" w:rsidP="00495813">
      <w:pPr>
        <w:spacing w:line="480" w:lineRule="auto"/>
        <w:rPr>
          <w:rFonts w:ascii="Times New Roman" w:cs="Times New Roman"/>
          <w:b/>
        </w:rPr>
      </w:pPr>
      <w:r>
        <w:rPr>
          <w:rFonts w:ascii="Times New Roman" w:cs="Times New Roman"/>
          <w:b/>
        </w:rPr>
        <w:t xml:space="preserve">Bibliography </w:t>
      </w:r>
    </w:p>
    <w:p w14:paraId="0D92652F" w14:textId="77777777" w:rsidR="00304238" w:rsidRDefault="00304238" w:rsidP="00B94A6E">
      <w:pPr>
        <w:spacing w:line="480" w:lineRule="auto"/>
        <w:rPr>
          <w:rFonts w:ascii="Times New Roman" w:cs="Times New Roman"/>
          <w:lang w:val="en-GB"/>
        </w:rPr>
      </w:pPr>
    </w:p>
    <w:p w14:paraId="2926AD38" w14:textId="13BA3D9A" w:rsidR="00B94A6E" w:rsidRPr="00B94A6E" w:rsidRDefault="00B94A6E" w:rsidP="0023792A">
      <w:pPr>
        <w:spacing w:line="480" w:lineRule="auto"/>
        <w:rPr>
          <w:rFonts w:ascii="Times New Roman" w:cs="Times New Roman"/>
          <w:lang w:val="en-GB"/>
        </w:rPr>
      </w:pPr>
      <w:r w:rsidRPr="00B94A6E">
        <w:rPr>
          <w:rFonts w:ascii="Times New Roman" w:cs="Times New Roman"/>
          <w:lang w:val="en-GB"/>
        </w:rPr>
        <w:t>Atwood, S</w:t>
      </w:r>
      <w:r w:rsidR="00C143F5">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Ruskin’s educational ideals</w:t>
      </w:r>
      <w:r w:rsidR="00C143F5">
        <w:rPr>
          <w:rFonts w:ascii="Times New Roman" w:cs="Times New Roman"/>
          <w:iCs/>
          <w:lang w:val="en-GB"/>
        </w:rPr>
        <w:t xml:space="preserve"> (</w:t>
      </w:r>
      <w:r w:rsidRPr="00B94A6E">
        <w:rPr>
          <w:rFonts w:ascii="Times New Roman" w:cs="Times New Roman"/>
          <w:lang w:val="en-GB"/>
        </w:rPr>
        <w:t>Aldershot, 2011</w:t>
      </w:r>
      <w:r w:rsidR="00C143F5">
        <w:rPr>
          <w:rFonts w:ascii="Times New Roman" w:cs="Times New Roman"/>
          <w:lang w:val="en-GB"/>
        </w:rPr>
        <w:t>)</w:t>
      </w:r>
    </w:p>
    <w:p w14:paraId="4BCFFE28" w14:textId="190AAA94" w:rsidR="00B94A6E" w:rsidRPr="00B94A6E" w:rsidRDefault="00C143F5" w:rsidP="00B94A6E">
      <w:pPr>
        <w:spacing w:line="480" w:lineRule="auto"/>
        <w:rPr>
          <w:rFonts w:ascii="Times New Roman" w:cs="Times New Roman"/>
          <w:lang w:val="en-GB"/>
        </w:rPr>
      </w:pPr>
      <w:r>
        <w:rPr>
          <w:rFonts w:ascii="Times New Roman" w:cs="Times New Roman"/>
          <w:lang w:val="en-GB"/>
        </w:rPr>
        <w:t>Babbage, C.</w:t>
      </w:r>
      <w:r w:rsidR="00B94A6E" w:rsidRPr="00B94A6E">
        <w:rPr>
          <w:rFonts w:ascii="Times New Roman" w:cs="Times New Roman"/>
          <w:lang w:val="en-GB"/>
        </w:rPr>
        <w:t xml:space="preserve"> </w:t>
      </w:r>
      <w:r w:rsidR="00B94A6E" w:rsidRPr="00B94A6E">
        <w:rPr>
          <w:rFonts w:ascii="Times New Roman" w:cs="Times New Roman"/>
          <w:i/>
          <w:iCs/>
          <w:lang w:val="en-GB"/>
        </w:rPr>
        <w:t xml:space="preserve">On the economy of machinery and manufactures </w:t>
      </w:r>
      <w:r w:rsidR="00E94630">
        <w:rPr>
          <w:rFonts w:ascii="Times New Roman" w:cs="Times New Roman"/>
          <w:lang w:val="en-GB"/>
        </w:rPr>
        <w:t>(London, 1835</w:t>
      </w:r>
      <w:r w:rsidR="00B94A6E" w:rsidRPr="00B94A6E">
        <w:rPr>
          <w:rFonts w:ascii="Times New Roman" w:cs="Times New Roman"/>
          <w:lang w:val="en-GB"/>
        </w:rPr>
        <w:t>)</w:t>
      </w:r>
    </w:p>
    <w:p w14:paraId="055622F2" w14:textId="4B638BDD" w:rsidR="00B94A6E" w:rsidRPr="00B94A6E" w:rsidRDefault="00E94630" w:rsidP="007B32E1">
      <w:pPr>
        <w:spacing w:line="480" w:lineRule="auto"/>
        <w:ind w:left="567" w:hanging="567"/>
        <w:rPr>
          <w:rFonts w:ascii="Times New Roman" w:cs="Times New Roman"/>
          <w:lang w:val="en-GB"/>
        </w:rPr>
      </w:pPr>
      <w:r>
        <w:rPr>
          <w:rFonts w:ascii="Times New Roman" w:cs="Times New Roman"/>
          <w:lang w:val="en-GB"/>
        </w:rPr>
        <w:t>Bailey, P.</w:t>
      </w:r>
      <w:r w:rsidR="00B94A6E" w:rsidRPr="00B94A6E">
        <w:rPr>
          <w:rFonts w:ascii="Times New Roman" w:cs="Times New Roman"/>
          <w:lang w:val="en-GB"/>
        </w:rPr>
        <w:t xml:space="preserve">  </w:t>
      </w:r>
      <w:proofErr w:type="gramStart"/>
      <w:r w:rsidR="00B94A6E" w:rsidRPr="00B94A6E">
        <w:rPr>
          <w:rFonts w:ascii="Times New Roman" w:cs="Times New Roman"/>
          <w:lang w:val="en-GB"/>
        </w:rPr>
        <w:t xml:space="preserve">‘White collars, </w:t>
      </w:r>
      <w:proofErr w:type="spellStart"/>
      <w:r w:rsidR="00B94A6E" w:rsidRPr="00B94A6E">
        <w:rPr>
          <w:rFonts w:ascii="Times New Roman" w:cs="Times New Roman"/>
          <w:lang w:val="en-GB"/>
        </w:rPr>
        <w:t>gray</w:t>
      </w:r>
      <w:proofErr w:type="spellEnd"/>
      <w:r w:rsidR="00B94A6E" w:rsidRPr="00B94A6E">
        <w:rPr>
          <w:rFonts w:ascii="Times New Roman" w:cs="Times New Roman"/>
          <w:lang w:val="en-GB"/>
        </w:rPr>
        <w:t xml:space="preserve"> lives?</w:t>
      </w:r>
      <w:proofErr w:type="gramEnd"/>
      <w:r w:rsidR="00B94A6E" w:rsidRPr="00B94A6E">
        <w:rPr>
          <w:rFonts w:ascii="Times New Roman" w:cs="Times New Roman"/>
          <w:lang w:val="en-GB"/>
        </w:rPr>
        <w:t xml:space="preserve"> The lower middle class revisited’</w:t>
      </w:r>
      <w:r>
        <w:rPr>
          <w:rFonts w:ascii="Times New Roman" w:cs="Times New Roman"/>
          <w:lang w:val="en-GB"/>
        </w:rPr>
        <w:t>,</w:t>
      </w:r>
      <w:r w:rsidR="00B94A6E" w:rsidRPr="00B94A6E">
        <w:rPr>
          <w:rFonts w:ascii="Times New Roman" w:cs="Times New Roman"/>
          <w:lang w:val="en-GB"/>
        </w:rPr>
        <w:t xml:space="preserve"> </w:t>
      </w:r>
      <w:r w:rsidR="00B94A6E" w:rsidRPr="00B94A6E">
        <w:rPr>
          <w:rFonts w:ascii="Times New Roman" w:cs="Times New Roman"/>
          <w:i/>
          <w:iCs/>
          <w:lang w:val="en-GB"/>
        </w:rPr>
        <w:t>Journal of British Studies</w:t>
      </w:r>
      <w:r>
        <w:rPr>
          <w:rFonts w:ascii="Times New Roman" w:cs="Times New Roman"/>
          <w:iCs/>
          <w:lang w:val="en-GB"/>
        </w:rPr>
        <w:t>,</w:t>
      </w:r>
      <w:r w:rsidR="00B94A6E" w:rsidRPr="00B94A6E">
        <w:rPr>
          <w:rFonts w:ascii="Times New Roman" w:cs="Times New Roman"/>
          <w:i/>
          <w:iCs/>
          <w:lang w:val="en-GB"/>
        </w:rPr>
        <w:t xml:space="preserve"> </w:t>
      </w:r>
      <w:r>
        <w:rPr>
          <w:rFonts w:ascii="Times New Roman" w:cs="Times New Roman"/>
          <w:lang w:val="en-GB"/>
        </w:rPr>
        <w:t xml:space="preserve">38 (1999), </w:t>
      </w:r>
      <w:r w:rsidR="00B94A6E" w:rsidRPr="00B94A6E">
        <w:rPr>
          <w:rFonts w:ascii="Times New Roman" w:cs="Times New Roman"/>
          <w:lang w:val="en-GB"/>
        </w:rPr>
        <w:t>273-90</w:t>
      </w:r>
    </w:p>
    <w:p w14:paraId="54874C4B" w14:textId="2C752B24" w:rsidR="00B94A6E" w:rsidRPr="00B94A6E" w:rsidRDefault="00B94A6E" w:rsidP="00B94A6E">
      <w:pPr>
        <w:spacing w:line="480" w:lineRule="auto"/>
        <w:rPr>
          <w:rFonts w:ascii="Times New Roman" w:cs="Times New Roman"/>
          <w:lang w:val="en-GB"/>
        </w:rPr>
      </w:pPr>
      <w:proofErr w:type="spellStart"/>
      <w:r w:rsidRPr="00B94A6E">
        <w:rPr>
          <w:rFonts w:ascii="Times New Roman" w:cs="Times New Roman"/>
          <w:lang w:val="en-GB"/>
        </w:rPr>
        <w:t>Barringer</w:t>
      </w:r>
      <w:proofErr w:type="spellEnd"/>
      <w:r w:rsidRPr="00B94A6E">
        <w:rPr>
          <w:rFonts w:ascii="Times New Roman" w:cs="Times New Roman"/>
          <w:lang w:val="en-GB"/>
        </w:rPr>
        <w:t>, T</w:t>
      </w:r>
      <w:r w:rsidR="00C143F5">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Men at work: art and labour in Victorian Britain</w:t>
      </w:r>
      <w:r w:rsidRPr="00B94A6E">
        <w:rPr>
          <w:rFonts w:ascii="Times New Roman" w:cs="Times New Roman"/>
          <w:lang w:val="en-GB"/>
        </w:rPr>
        <w:t xml:space="preserve"> (New Haven and London, 2005)</w:t>
      </w:r>
    </w:p>
    <w:p w14:paraId="6586C3CB" w14:textId="6DB76D63" w:rsidR="00B94A6E" w:rsidRPr="00B94A6E" w:rsidRDefault="00F833D0" w:rsidP="007B32E1">
      <w:pPr>
        <w:spacing w:line="480" w:lineRule="auto"/>
        <w:ind w:left="567" w:hanging="567"/>
        <w:rPr>
          <w:rFonts w:ascii="Times New Roman" w:cs="Times New Roman"/>
          <w:lang w:val="en-GB"/>
        </w:rPr>
      </w:pPr>
      <w:r>
        <w:rPr>
          <w:rFonts w:ascii="Times New Roman" w:cs="Times New Roman"/>
          <w:lang w:val="en-GB"/>
        </w:rPr>
        <w:t xml:space="preserve">Barley, Stephen R. </w:t>
      </w:r>
      <w:r w:rsidR="00B94A6E" w:rsidRPr="00B94A6E">
        <w:rPr>
          <w:rFonts w:ascii="Times New Roman" w:cs="Times New Roman"/>
          <w:lang w:val="en-GB"/>
        </w:rPr>
        <w:t>‘What we know (and mostly don't know) a</w:t>
      </w:r>
      <w:r>
        <w:rPr>
          <w:rFonts w:ascii="Times New Roman" w:cs="Times New Roman"/>
          <w:lang w:val="en-GB"/>
        </w:rPr>
        <w:t>bout technical work’</w:t>
      </w:r>
      <w:r w:rsidR="00440CE4">
        <w:rPr>
          <w:rFonts w:ascii="Times New Roman" w:cs="Times New Roman"/>
          <w:lang w:val="en-GB"/>
        </w:rPr>
        <w:t>,</w:t>
      </w:r>
      <w:r>
        <w:rPr>
          <w:rFonts w:ascii="Times New Roman" w:cs="Times New Roman"/>
          <w:lang w:val="en-GB"/>
        </w:rPr>
        <w:t xml:space="preserve"> in S. </w:t>
      </w:r>
      <w:proofErr w:type="spellStart"/>
      <w:r w:rsidR="00B94A6E" w:rsidRPr="00B94A6E">
        <w:rPr>
          <w:rFonts w:ascii="Times New Roman" w:cs="Times New Roman"/>
          <w:lang w:val="en-GB"/>
        </w:rPr>
        <w:t>Ackroyd</w:t>
      </w:r>
      <w:proofErr w:type="spellEnd"/>
      <w:r w:rsidR="00B94A6E" w:rsidRPr="00B94A6E">
        <w:rPr>
          <w:rFonts w:ascii="Times New Roman" w:cs="Times New Roman"/>
          <w:lang w:val="en-GB"/>
        </w:rPr>
        <w:t>, R</w:t>
      </w:r>
      <w:r>
        <w:rPr>
          <w:rFonts w:ascii="Times New Roman" w:cs="Times New Roman"/>
          <w:lang w:val="en-GB"/>
        </w:rPr>
        <w:t>.</w:t>
      </w:r>
      <w:r w:rsidR="00B94A6E" w:rsidRPr="00B94A6E">
        <w:rPr>
          <w:rFonts w:ascii="Times New Roman" w:cs="Times New Roman"/>
          <w:lang w:val="en-GB"/>
        </w:rPr>
        <w:t xml:space="preserve"> </w:t>
      </w:r>
      <w:proofErr w:type="spellStart"/>
      <w:r w:rsidR="00B94A6E" w:rsidRPr="00B94A6E">
        <w:rPr>
          <w:rFonts w:ascii="Times New Roman" w:cs="Times New Roman"/>
          <w:lang w:val="en-GB"/>
        </w:rPr>
        <w:t>Batt</w:t>
      </w:r>
      <w:proofErr w:type="spellEnd"/>
      <w:r w:rsidR="00B94A6E" w:rsidRPr="00B94A6E">
        <w:rPr>
          <w:rFonts w:ascii="Times New Roman" w:cs="Times New Roman"/>
          <w:lang w:val="en-GB"/>
        </w:rPr>
        <w:t>, P</w:t>
      </w:r>
      <w:r>
        <w:rPr>
          <w:rFonts w:ascii="Times New Roman" w:cs="Times New Roman"/>
          <w:lang w:val="en-GB"/>
        </w:rPr>
        <w:t>.</w:t>
      </w:r>
      <w:r w:rsidR="00B94A6E" w:rsidRPr="00B94A6E">
        <w:rPr>
          <w:rFonts w:ascii="Times New Roman" w:cs="Times New Roman"/>
          <w:lang w:val="en-GB"/>
        </w:rPr>
        <w:t xml:space="preserve"> Thompson and P</w:t>
      </w:r>
      <w:r>
        <w:rPr>
          <w:rFonts w:ascii="Times New Roman" w:cs="Times New Roman"/>
          <w:lang w:val="en-GB"/>
        </w:rPr>
        <w:t>. S. Tolbert</w:t>
      </w:r>
      <w:r w:rsidR="00B94A6E" w:rsidRPr="00B94A6E">
        <w:rPr>
          <w:rFonts w:ascii="Times New Roman" w:cs="Times New Roman"/>
          <w:lang w:val="en-GB"/>
        </w:rPr>
        <w:t xml:space="preserve"> </w:t>
      </w:r>
      <w:r>
        <w:rPr>
          <w:rFonts w:ascii="Times New Roman" w:cs="Times New Roman"/>
          <w:lang w:val="en-GB"/>
        </w:rPr>
        <w:t>(</w:t>
      </w:r>
      <w:r w:rsidR="00B94A6E" w:rsidRPr="00B94A6E">
        <w:rPr>
          <w:rFonts w:ascii="Times New Roman" w:cs="Times New Roman"/>
          <w:lang w:val="en-GB"/>
        </w:rPr>
        <w:t>eds</w:t>
      </w:r>
      <w:r>
        <w:rPr>
          <w:rFonts w:ascii="Times New Roman" w:cs="Times New Roman"/>
          <w:lang w:val="en-GB"/>
        </w:rPr>
        <w:t>.),</w:t>
      </w:r>
      <w:r w:rsidR="00B94A6E" w:rsidRPr="00B94A6E">
        <w:rPr>
          <w:rFonts w:ascii="Times New Roman" w:cs="Times New Roman"/>
          <w:lang w:val="en-GB"/>
        </w:rPr>
        <w:t xml:space="preserve"> </w:t>
      </w:r>
      <w:r w:rsidR="00B94A6E" w:rsidRPr="00B94A6E">
        <w:rPr>
          <w:rFonts w:ascii="Times New Roman" w:cs="Times New Roman"/>
          <w:i/>
          <w:iCs/>
          <w:lang w:val="en-GB"/>
        </w:rPr>
        <w:t>The Oxford handbook of work and organisation</w:t>
      </w:r>
      <w:r w:rsidR="00B94A6E" w:rsidRPr="00B94A6E">
        <w:rPr>
          <w:rFonts w:ascii="Times New Roman" w:cs="Times New Roman"/>
          <w:lang w:val="en-GB"/>
        </w:rPr>
        <w:t xml:space="preserve"> (Oxford, 2005), pp.</w:t>
      </w:r>
      <w:r>
        <w:rPr>
          <w:rFonts w:ascii="Times New Roman" w:cs="Times New Roman"/>
          <w:lang w:val="en-GB"/>
        </w:rPr>
        <w:t xml:space="preserve"> </w:t>
      </w:r>
      <w:r w:rsidR="00B94A6E" w:rsidRPr="00B94A6E">
        <w:rPr>
          <w:rFonts w:ascii="Times New Roman" w:cs="Times New Roman"/>
          <w:lang w:val="en-GB"/>
        </w:rPr>
        <w:t>376-403</w:t>
      </w:r>
    </w:p>
    <w:p w14:paraId="7E1227D2" w14:textId="1AA65627" w:rsidR="00B94A6E" w:rsidRPr="00B94A6E" w:rsidRDefault="00B94A6E" w:rsidP="00B94A6E">
      <w:pPr>
        <w:spacing w:line="480" w:lineRule="auto"/>
        <w:rPr>
          <w:rFonts w:ascii="Times New Roman" w:cs="Times New Roman"/>
          <w:lang w:val="en-GB"/>
        </w:rPr>
      </w:pPr>
      <w:proofErr w:type="spellStart"/>
      <w:r w:rsidRPr="00B94A6E">
        <w:rPr>
          <w:rFonts w:ascii="Times New Roman" w:cs="Times New Roman"/>
          <w:lang w:val="en-GB"/>
        </w:rPr>
        <w:t>Baynes</w:t>
      </w:r>
      <w:proofErr w:type="spellEnd"/>
      <w:r w:rsidRPr="00B94A6E">
        <w:rPr>
          <w:rFonts w:ascii="Times New Roman" w:cs="Times New Roman"/>
          <w:lang w:val="en-GB"/>
        </w:rPr>
        <w:t>, K. and F. Pugh</w:t>
      </w:r>
      <w:r w:rsidR="00F833D0">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The art of the engineer</w:t>
      </w:r>
      <w:r w:rsidRPr="00B94A6E">
        <w:rPr>
          <w:rFonts w:ascii="Times New Roman" w:cs="Times New Roman"/>
          <w:lang w:val="en-GB"/>
        </w:rPr>
        <w:t xml:space="preserve"> (Guildford, 1981)</w:t>
      </w:r>
    </w:p>
    <w:p w14:paraId="198EA4C5" w14:textId="7A43CD50" w:rsidR="00B94A6E" w:rsidRPr="00B94A6E" w:rsidRDefault="00F833D0" w:rsidP="00B94A6E">
      <w:pPr>
        <w:spacing w:line="480" w:lineRule="auto"/>
        <w:rPr>
          <w:rFonts w:ascii="Times New Roman" w:cs="Times New Roman"/>
          <w:lang w:val="en-GB"/>
        </w:rPr>
      </w:pPr>
      <w:r>
        <w:rPr>
          <w:rFonts w:ascii="Times New Roman" w:cs="Times New Roman"/>
          <w:lang w:val="en-GB"/>
        </w:rPr>
        <w:t>Berg, M.</w:t>
      </w:r>
      <w:r w:rsidR="00B94A6E" w:rsidRPr="00B94A6E">
        <w:rPr>
          <w:rFonts w:ascii="Times New Roman" w:cs="Times New Roman"/>
          <w:lang w:val="en-GB"/>
        </w:rPr>
        <w:t xml:space="preserve"> </w:t>
      </w:r>
      <w:r w:rsidR="00B94A6E" w:rsidRPr="00B94A6E">
        <w:rPr>
          <w:rFonts w:ascii="Times New Roman" w:cs="Times New Roman"/>
          <w:i/>
          <w:iCs/>
          <w:lang w:val="en-GB"/>
        </w:rPr>
        <w:t>The machinery question and the making of political economy 1815-48</w:t>
      </w:r>
      <w:r w:rsidR="00B94A6E" w:rsidRPr="00B94A6E">
        <w:rPr>
          <w:rFonts w:ascii="Times New Roman" w:cs="Times New Roman"/>
          <w:lang w:val="en-GB"/>
        </w:rPr>
        <w:t xml:space="preserve"> (Cambridge, 1980)</w:t>
      </w:r>
    </w:p>
    <w:p w14:paraId="1053C840" w14:textId="049A684D" w:rsidR="00B94A6E" w:rsidRDefault="00B94A6E" w:rsidP="007B32E1">
      <w:pPr>
        <w:spacing w:line="480" w:lineRule="auto"/>
        <w:ind w:left="567" w:hanging="567"/>
        <w:rPr>
          <w:rFonts w:ascii="Times New Roman" w:cs="Times New Roman"/>
          <w:lang w:val="en-GB"/>
        </w:rPr>
      </w:pPr>
      <w:proofErr w:type="spellStart"/>
      <w:r w:rsidRPr="00B94A6E">
        <w:rPr>
          <w:rFonts w:ascii="Times New Roman" w:cs="Times New Roman"/>
          <w:lang w:val="en-GB"/>
        </w:rPr>
        <w:t>Bermingham</w:t>
      </w:r>
      <w:proofErr w:type="spellEnd"/>
      <w:r w:rsidRPr="00B94A6E">
        <w:rPr>
          <w:rFonts w:ascii="Times New Roman" w:cs="Times New Roman"/>
          <w:lang w:val="en-GB"/>
        </w:rPr>
        <w:t>, A</w:t>
      </w:r>
      <w:r w:rsidR="00F833D0">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Learning to draw: studies in the cultural history of a polite and useful art</w:t>
      </w:r>
      <w:r w:rsidR="00F833D0">
        <w:rPr>
          <w:rFonts w:ascii="Times New Roman" w:cs="Times New Roman"/>
          <w:lang w:val="en-GB"/>
        </w:rPr>
        <w:t xml:space="preserve"> </w:t>
      </w:r>
      <w:r w:rsidRPr="00B94A6E">
        <w:rPr>
          <w:rFonts w:ascii="Times New Roman" w:cs="Times New Roman"/>
          <w:lang w:val="en-GB"/>
        </w:rPr>
        <w:t>(New Haven and London, 2000)</w:t>
      </w:r>
    </w:p>
    <w:p w14:paraId="1074F906" w14:textId="6A97A9F8" w:rsidR="00391E19" w:rsidRPr="00B94A6E" w:rsidRDefault="00391E19" w:rsidP="007B32E1">
      <w:pPr>
        <w:spacing w:line="480" w:lineRule="auto"/>
        <w:ind w:left="567" w:hanging="567"/>
        <w:rPr>
          <w:rFonts w:ascii="Times New Roman" w:cs="Times New Roman"/>
          <w:lang w:val="en-GB"/>
        </w:rPr>
      </w:pPr>
      <w:proofErr w:type="spellStart"/>
      <w:r w:rsidRPr="00391E19">
        <w:rPr>
          <w:rFonts w:ascii="Times New Roman" w:cs="Times New Roman"/>
          <w:lang w:val="en-GB"/>
        </w:rPr>
        <w:lastRenderedPageBreak/>
        <w:t>Bignamini</w:t>
      </w:r>
      <w:proofErr w:type="spellEnd"/>
      <w:r>
        <w:rPr>
          <w:rFonts w:ascii="Times New Roman" w:cs="Times New Roman"/>
          <w:lang w:val="en-GB"/>
        </w:rPr>
        <w:t>, I.</w:t>
      </w:r>
      <w:r w:rsidRPr="00391E19">
        <w:rPr>
          <w:rFonts w:ascii="Times New Roman" w:cs="Times New Roman"/>
          <w:lang w:val="en-GB"/>
        </w:rPr>
        <w:t xml:space="preserve"> ‘The “academy of art” in Britain’</w:t>
      </w:r>
      <w:r>
        <w:rPr>
          <w:rFonts w:ascii="Times New Roman" w:cs="Times New Roman"/>
          <w:lang w:val="en-GB"/>
        </w:rPr>
        <w:t xml:space="preserve">, in A. W. A. </w:t>
      </w:r>
      <w:proofErr w:type="spellStart"/>
      <w:r w:rsidRPr="003022AD">
        <w:rPr>
          <w:rFonts w:ascii="Times New Roman" w:cs="Times New Roman"/>
          <w:lang w:val="en-GB"/>
        </w:rPr>
        <w:t>Boschloo</w:t>
      </w:r>
      <w:proofErr w:type="spellEnd"/>
      <w:r w:rsidRPr="003022AD">
        <w:rPr>
          <w:rFonts w:ascii="Times New Roman" w:cs="Times New Roman"/>
          <w:lang w:val="en-GB"/>
        </w:rPr>
        <w:t xml:space="preserve">, E. J. </w:t>
      </w:r>
      <w:proofErr w:type="spellStart"/>
      <w:r w:rsidRPr="003022AD">
        <w:rPr>
          <w:rFonts w:ascii="Times New Roman" w:cs="Times New Roman"/>
          <w:lang w:val="en-GB"/>
        </w:rPr>
        <w:t>Hendrikse</w:t>
      </w:r>
      <w:proofErr w:type="spellEnd"/>
      <w:r w:rsidRPr="003022AD">
        <w:rPr>
          <w:rFonts w:ascii="Times New Roman" w:cs="Times New Roman"/>
          <w:lang w:val="en-GB"/>
        </w:rPr>
        <w:t xml:space="preserve">, L. C. </w:t>
      </w:r>
      <w:proofErr w:type="spellStart"/>
      <w:r w:rsidRPr="003022AD">
        <w:rPr>
          <w:rFonts w:ascii="Times New Roman" w:cs="Times New Roman"/>
          <w:lang w:val="en-GB"/>
        </w:rPr>
        <w:t>Smit</w:t>
      </w:r>
      <w:proofErr w:type="spellEnd"/>
      <w:r w:rsidRPr="003022AD">
        <w:rPr>
          <w:rFonts w:ascii="Times New Roman" w:cs="Times New Roman"/>
          <w:lang w:val="en-GB"/>
        </w:rPr>
        <w:t xml:space="preserve"> and G. J. van der </w:t>
      </w:r>
      <w:proofErr w:type="spellStart"/>
      <w:r w:rsidRPr="003022AD">
        <w:rPr>
          <w:rFonts w:ascii="Times New Roman" w:cs="Times New Roman"/>
          <w:lang w:val="en-GB"/>
        </w:rPr>
        <w:t>Sman</w:t>
      </w:r>
      <w:proofErr w:type="spellEnd"/>
      <w:r w:rsidRPr="003022AD">
        <w:rPr>
          <w:rFonts w:ascii="Times New Roman" w:cs="Times New Roman"/>
          <w:lang w:val="en-GB"/>
        </w:rPr>
        <w:t xml:space="preserve">, </w:t>
      </w:r>
      <w:r w:rsidRPr="003022AD">
        <w:rPr>
          <w:rFonts w:ascii="Times New Roman" w:cs="Times New Roman"/>
          <w:i/>
          <w:lang w:val="en-GB"/>
        </w:rPr>
        <w:t>Academies of art between the Renaissance and Romanticism</w:t>
      </w:r>
      <w:r w:rsidRPr="003022AD">
        <w:rPr>
          <w:rFonts w:ascii="Times New Roman" w:cs="Times New Roman"/>
          <w:lang w:val="en-GB"/>
        </w:rPr>
        <w:t xml:space="preserve">, </w:t>
      </w:r>
      <w:proofErr w:type="spellStart"/>
      <w:r w:rsidRPr="003022AD">
        <w:rPr>
          <w:rFonts w:ascii="Times New Roman" w:cs="Times New Roman"/>
          <w:lang w:val="en-GB"/>
        </w:rPr>
        <w:t>Le</w:t>
      </w:r>
      <w:r w:rsidR="00174A82" w:rsidRPr="003022AD">
        <w:rPr>
          <w:rFonts w:ascii="Times New Roman" w:cs="Times New Roman"/>
          <w:lang w:val="en-GB"/>
        </w:rPr>
        <w:t>ids</w:t>
      </w:r>
      <w:proofErr w:type="spellEnd"/>
      <w:r w:rsidR="00174A82" w:rsidRPr="003022AD">
        <w:rPr>
          <w:rFonts w:ascii="Times New Roman" w:cs="Times New Roman"/>
          <w:lang w:val="en-GB"/>
        </w:rPr>
        <w:t xml:space="preserve"> </w:t>
      </w:r>
      <w:proofErr w:type="spellStart"/>
      <w:r w:rsidR="00174A82" w:rsidRPr="003022AD">
        <w:rPr>
          <w:rFonts w:ascii="Times New Roman" w:cs="Times New Roman"/>
          <w:lang w:val="en-GB"/>
        </w:rPr>
        <w:t>Kunsthistorische</w:t>
      </w:r>
      <w:proofErr w:type="spellEnd"/>
      <w:r w:rsidR="00174A82" w:rsidRPr="003022AD">
        <w:rPr>
          <w:rFonts w:ascii="Times New Roman" w:cs="Times New Roman"/>
          <w:lang w:val="en-GB"/>
        </w:rPr>
        <w:t xml:space="preserve"> </w:t>
      </w:r>
      <w:proofErr w:type="spellStart"/>
      <w:r w:rsidR="00174A82" w:rsidRPr="003022AD">
        <w:rPr>
          <w:rFonts w:ascii="Times New Roman" w:cs="Times New Roman"/>
          <w:lang w:val="en-GB"/>
        </w:rPr>
        <w:t>Jaarboek</w:t>
      </w:r>
      <w:proofErr w:type="spellEnd"/>
      <w:r w:rsidR="00174A82" w:rsidRPr="003022AD">
        <w:rPr>
          <w:rFonts w:ascii="Times New Roman" w:cs="Times New Roman"/>
          <w:lang w:val="en-GB"/>
        </w:rPr>
        <w:t xml:space="preserve"> vols.</w:t>
      </w:r>
      <w:r w:rsidRPr="003022AD">
        <w:rPr>
          <w:rFonts w:ascii="Times New Roman" w:cs="Times New Roman"/>
          <w:lang w:val="en-GB"/>
        </w:rPr>
        <w:t xml:space="preserve"> 5-6, (The Hague, 1989), pp. 434-50</w:t>
      </w:r>
    </w:p>
    <w:p w14:paraId="7935F8F1" w14:textId="1E570295" w:rsidR="00B94A6E" w:rsidRPr="00B94A6E" w:rsidRDefault="00F833D0" w:rsidP="00B94A6E">
      <w:pPr>
        <w:spacing w:line="480" w:lineRule="auto"/>
        <w:rPr>
          <w:rFonts w:ascii="Times New Roman" w:cs="Times New Roman"/>
          <w:lang w:val="en-GB"/>
        </w:rPr>
      </w:pPr>
      <w:r>
        <w:rPr>
          <w:rFonts w:ascii="Times New Roman" w:cs="Times New Roman"/>
          <w:lang w:val="en-GB"/>
        </w:rPr>
        <w:t>Billings, R. W.</w:t>
      </w:r>
      <w:r w:rsidR="00B94A6E" w:rsidRPr="00B94A6E">
        <w:rPr>
          <w:rFonts w:ascii="Times New Roman" w:cs="Times New Roman"/>
          <w:lang w:val="en-GB"/>
        </w:rPr>
        <w:t xml:space="preserve"> </w:t>
      </w:r>
      <w:r w:rsidR="00B94A6E" w:rsidRPr="00B94A6E">
        <w:rPr>
          <w:rFonts w:ascii="Times New Roman" w:cs="Times New Roman"/>
          <w:i/>
          <w:iCs/>
          <w:lang w:val="en-GB"/>
        </w:rPr>
        <w:t>The infinity of geometric design exemplified</w:t>
      </w:r>
      <w:r w:rsidR="00B94A6E" w:rsidRPr="00B94A6E">
        <w:rPr>
          <w:rFonts w:ascii="Times New Roman" w:cs="Times New Roman"/>
          <w:lang w:val="en-GB"/>
        </w:rPr>
        <w:t xml:space="preserve"> (Edinburgh and London, 1849)</w:t>
      </w:r>
    </w:p>
    <w:p w14:paraId="269C3083" w14:textId="4D77C655" w:rsidR="00B94A6E" w:rsidRPr="00B94A6E" w:rsidRDefault="00B94A6E" w:rsidP="007B32E1">
      <w:pPr>
        <w:spacing w:line="480" w:lineRule="auto"/>
        <w:ind w:left="567" w:hanging="567"/>
        <w:rPr>
          <w:rFonts w:ascii="Times New Roman" w:cs="Times New Roman"/>
          <w:lang w:val="en-GB"/>
        </w:rPr>
      </w:pPr>
      <w:r w:rsidRPr="00B94A6E">
        <w:rPr>
          <w:rFonts w:ascii="Times New Roman" w:cs="Times New Roman"/>
          <w:lang w:val="en-GB"/>
        </w:rPr>
        <w:t>Bird</w:t>
      </w:r>
      <w:r w:rsidR="00F833D0">
        <w:rPr>
          <w:rFonts w:ascii="Times New Roman" w:cs="Times New Roman"/>
          <w:lang w:val="en-GB"/>
        </w:rPr>
        <w:t>, E.</w:t>
      </w:r>
      <w:r w:rsidRPr="00B94A6E">
        <w:rPr>
          <w:rFonts w:ascii="Times New Roman" w:cs="Times New Roman"/>
          <w:lang w:val="en-GB"/>
        </w:rPr>
        <w:t xml:space="preserve"> ‘The development of art and design education in the United Kingdom in the nineteenth century’ (Ph.D. thesis, University of Loughborough, 1992)</w:t>
      </w:r>
    </w:p>
    <w:p w14:paraId="50FDC7EA" w14:textId="43583AF6" w:rsidR="00B94A6E" w:rsidRPr="00B94A6E" w:rsidRDefault="00B94A6E" w:rsidP="00B94A6E">
      <w:pPr>
        <w:spacing w:line="480" w:lineRule="auto"/>
        <w:rPr>
          <w:rFonts w:ascii="Times New Roman" w:cs="Times New Roman"/>
          <w:lang w:val="en-GB"/>
        </w:rPr>
      </w:pPr>
      <w:r w:rsidRPr="00B94A6E">
        <w:rPr>
          <w:rFonts w:ascii="Times New Roman" w:cs="Times New Roman"/>
          <w:lang w:val="en-GB"/>
        </w:rPr>
        <w:t>Bonython, E</w:t>
      </w:r>
      <w:r w:rsidR="00F833D0">
        <w:rPr>
          <w:rFonts w:ascii="Times New Roman" w:cs="Times New Roman"/>
          <w:lang w:val="en-GB"/>
        </w:rPr>
        <w:t>. and A.</w:t>
      </w:r>
      <w:r w:rsidRPr="00B94A6E">
        <w:rPr>
          <w:rFonts w:ascii="Times New Roman" w:cs="Times New Roman"/>
          <w:lang w:val="en-GB"/>
        </w:rPr>
        <w:t xml:space="preserve"> Burton</w:t>
      </w:r>
      <w:r w:rsidR="00F833D0">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The great exhibitor: the life and work of Henry Cole</w:t>
      </w:r>
      <w:r w:rsidRPr="00B94A6E">
        <w:rPr>
          <w:rFonts w:ascii="Times New Roman" w:cs="Times New Roman"/>
          <w:lang w:val="en-GB"/>
        </w:rPr>
        <w:t xml:space="preserve"> (London, 2003)</w:t>
      </w:r>
    </w:p>
    <w:p w14:paraId="32EB29EF" w14:textId="285431AF" w:rsidR="00B94A6E" w:rsidRPr="00B94A6E" w:rsidRDefault="00F833D0" w:rsidP="00B94A6E">
      <w:pPr>
        <w:spacing w:line="480" w:lineRule="auto"/>
        <w:rPr>
          <w:rFonts w:ascii="Times New Roman" w:cs="Times New Roman"/>
          <w:lang w:val="en-GB"/>
        </w:rPr>
      </w:pPr>
      <w:proofErr w:type="gramStart"/>
      <w:r>
        <w:rPr>
          <w:rFonts w:ascii="Times New Roman" w:cs="Times New Roman"/>
          <w:lang w:val="en-GB"/>
        </w:rPr>
        <w:t>Booker, P.</w:t>
      </w:r>
      <w:r w:rsidR="00B94A6E" w:rsidRPr="00B94A6E">
        <w:rPr>
          <w:rFonts w:ascii="Times New Roman" w:cs="Times New Roman"/>
          <w:lang w:val="en-GB"/>
        </w:rPr>
        <w:t xml:space="preserve"> J.</w:t>
      </w:r>
      <w:proofErr w:type="gramEnd"/>
      <w:r w:rsidR="00B94A6E" w:rsidRPr="00B94A6E">
        <w:rPr>
          <w:rFonts w:ascii="Times New Roman" w:cs="Times New Roman"/>
          <w:lang w:val="en-GB"/>
        </w:rPr>
        <w:t xml:space="preserve">  </w:t>
      </w:r>
      <w:r w:rsidR="00B94A6E" w:rsidRPr="00B94A6E">
        <w:rPr>
          <w:rFonts w:ascii="Times New Roman" w:cs="Times New Roman"/>
          <w:i/>
          <w:iCs/>
          <w:lang w:val="en-GB"/>
        </w:rPr>
        <w:t>A history of engineering drawing</w:t>
      </w:r>
      <w:r w:rsidR="00B94A6E" w:rsidRPr="00B94A6E">
        <w:rPr>
          <w:rFonts w:ascii="Times New Roman" w:cs="Times New Roman"/>
          <w:lang w:val="en-GB"/>
        </w:rPr>
        <w:t xml:space="preserve"> (London, 1979) </w:t>
      </w:r>
    </w:p>
    <w:p w14:paraId="02B48C12" w14:textId="0F8DAD6E" w:rsidR="00B94A6E" w:rsidRPr="00B94A6E" w:rsidRDefault="00B94A6E" w:rsidP="007B32E1">
      <w:pPr>
        <w:spacing w:line="480" w:lineRule="auto"/>
        <w:ind w:left="567" w:hanging="567"/>
        <w:rPr>
          <w:rFonts w:ascii="Times New Roman" w:cs="Times New Roman"/>
          <w:lang w:val="en-GB"/>
        </w:rPr>
      </w:pPr>
      <w:r w:rsidRPr="00B94A6E">
        <w:rPr>
          <w:rFonts w:ascii="Times New Roman" w:cs="Times New Roman"/>
          <w:lang w:val="en-GB"/>
        </w:rPr>
        <w:t>Bradley, M</w:t>
      </w:r>
      <w:r w:rsidR="00F833D0">
        <w:rPr>
          <w:rFonts w:ascii="Times New Roman" w:cs="Times New Roman"/>
          <w:lang w:val="en-GB"/>
        </w:rPr>
        <w:t>. and F.</w:t>
      </w:r>
      <w:r w:rsidRPr="00B94A6E">
        <w:rPr>
          <w:rFonts w:ascii="Times New Roman" w:cs="Times New Roman"/>
          <w:lang w:val="en-GB"/>
        </w:rPr>
        <w:t xml:space="preserve"> Perrin, ‘Charles </w:t>
      </w:r>
      <w:proofErr w:type="spellStart"/>
      <w:r w:rsidRPr="00B94A6E">
        <w:rPr>
          <w:rFonts w:ascii="Times New Roman" w:cs="Times New Roman"/>
          <w:lang w:val="en-GB"/>
        </w:rPr>
        <w:t>Dupin’s</w:t>
      </w:r>
      <w:proofErr w:type="spellEnd"/>
      <w:r w:rsidRPr="00B94A6E">
        <w:rPr>
          <w:rFonts w:ascii="Times New Roman" w:cs="Times New Roman"/>
          <w:lang w:val="en-GB"/>
        </w:rPr>
        <w:t xml:space="preserve"> study visits to the British isles 1816-24’</w:t>
      </w:r>
      <w:r w:rsidR="00F833D0">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Technology and culture</w:t>
      </w:r>
      <w:r w:rsidR="00F833D0">
        <w:rPr>
          <w:rFonts w:ascii="Times New Roman" w:cs="Times New Roman"/>
          <w:iCs/>
          <w:lang w:val="en-GB"/>
        </w:rPr>
        <w:t>,</w:t>
      </w:r>
      <w:r w:rsidR="00F833D0">
        <w:rPr>
          <w:rFonts w:ascii="Times New Roman" w:cs="Times New Roman"/>
          <w:lang w:val="en-GB"/>
        </w:rPr>
        <w:t xml:space="preserve"> 32:1 (1991),</w:t>
      </w:r>
      <w:r w:rsidRPr="00B94A6E">
        <w:rPr>
          <w:rFonts w:ascii="Times New Roman" w:cs="Times New Roman"/>
          <w:lang w:val="en-GB"/>
        </w:rPr>
        <w:t xml:space="preserve"> 47-68</w:t>
      </w:r>
    </w:p>
    <w:p w14:paraId="636E44A3" w14:textId="0D8F7862" w:rsidR="00B94A6E" w:rsidRPr="00B94A6E" w:rsidRDefault="00B94A6E" w:rsidP="00B94A6E">
      <w:pPr>
        <w:spacing w:line="480" w:lineRule="auto"/>
        <w:rPr>
          <w:rFonts w:ascii="Times New Roman" w:cs="Times New Roman"/>
          <w:lang w:val="en-GB"/>
        </w:rPr>
      </w:pPr>
      <w:r w:rsidRPr="00B94A6E">
        <w:rPr>
          <w:rFonts w:ascii="Times New Roman" w:cs="Times New Roman"/>
          <w:lang w:val="en-GB"/>
        </w:rPr>
        <w:t>Brett, D</w:t>
      </w:r>
      <w:r w:rsidR="00FE68AC">
        <w:rPr>
          <w:rFonts w:ascii="Times New Roman" w:cs="Times New Roman"/>
          <w:lang w:val="en-GB"/>
        </w:rPr>
        <w:t>.</w:t>
      </w:r>
      <w:r w:rsidRPr="00B94A6E">
        <w:rPr>
          <w:rFonts w:ascii="Times New Roman" w:cs="Times New Roman"/>
          <w:lang w:val="en-GB"/>
        </w:rPr>
        <w:t xml:space="preserve"> ‘Drawing and the ideology of industrialization’ </w:t>
      </w:r>
      <w:r w:rsidRPr="00B94A6E">
        <w:rPr>
          <w:rFonts w:ascii="Times New Roman" w:cs="Times New Roman"/>
          <w:i/>
          <w:iCs/>
          <w:lang w:val="en-GB"/>
        </w:rPr>
        <w:t>Design Issues</w:t>
      </w:r>
      <w:r w:rsidRPr="00B94A6E">
        <w:rPr>
          <w:rFonts w:ascii="Times New Roman" w:cs="Times New Roman"/>
          <w:lang w:val="en-GB"/>
        </w:rPr>
        <w:t xml:space="preserve"> 3:2 (1987), 59-72</w:t>
      </w:r>
    </w:p>
    <w:p w14:paraId="184C009B" w14:textId="4E414404" w:rsidR="00B94A6E" w:rsidRPr="00B94A6E" w:rsidRDefault="00FE68AC" w:rsidP="00B94A6E">
      <w:pPr>
        <w:spacing w:line="480" w:lineRule="auto"/>
        <w:rPr>
          <w:rFonts w:ascii="Times New Roman" w:cs="Times New Roman"/>
          <w:lang w:val="en-GB"/>
        </w:rPr>
      </w:pPr>
      <w:r>
        <w:rPr>
          <w:rFonts w:ascii="Times New Roman" w:cs="Times New Roman"/>
          <w:lang w:val="en-GB"/>
        </w:rPr>
        <w:t>Brett, D.</w:t>
      </w:r>
      <w:r w:rsidR="00B94A6E" w:rsidRPr="00B94A6E">
        <w:rPr>
          <w:rFonts w:ascii="Times New Roman" w:cs="Times New Roman"/>
          <w:lang w:val="en-GB"/>
        </w:rPr>
        <w:t xml:space="preserve"> </w:t>
      </w:r>
      <w:r w:rsidR="00B94A6E" w:rsidRPr="00B94A6E">
        <w:rPr>
          <w:rFonts w:ascii="Times New Roman" w:cs="Times New Roman"/>
          <w:i/>
          <w:iCs/>
          <w:lang w:val="en-GB"/>
        </w:rPr>
        <w:t>On decoration</w:t>
      </w:r>
      <w:r w:rsidR="00B94A6E" w:rsidRPr="00B94A6E">
        <w:rPr>
          <w:rFonts w:ascii="Times New Roman" w:cs="Times New Roman"/>
          <w:lang w:val="en-GB"/>
        </w:rPr>
        <w:t xml:space="preserve"> (Cambridge, 1992)</w:t>
      </w:r>
    </w:p>
    <w:p w14:paraId="36BFE731" w14:textId="5409F7A1" w:rsidR="00B94A6E" w:rsidRPr="00B94A6E" w:rsidRDefault="00B94A6E" w:rsidP="00B94A6E">
      <w:pPr>
        <w:spacing w:line="480" w:lineRule="auto"/>
        <w:rPr>
          <w:rFonts w:ascii="Times New Roman" w:cs="Times New Roman"/>
          <w:lang w:val="en-GB"/>
        </w:rPr>
      </w:pPr>
      <w:r w:rsidRPr="00B94A6E">
        <w:rPr>
          <w:rFonts w:ascii="Times New Roman" w:cs="Times New Roman"/>
          <w:lang w:val="en-GB"/>
        </w:rPr>
        <w:t>Buchanan, R.</w:t>
      </w:r>
      <w:r w:rsidR="00FE68AC">
        <w:rPr>
          <w:rFonts w:ascii="Times New Roman" w:cs="Times New Roman"/>
          <w:lang w:val="en-GB"/>
        </w:rPr>
        <w:t xml:space="preserve"> </w:t>
      </w:r>
      <w:r w:rsidRPr="00B94A6E">
        <w:rPr>
          <w:rFonts w:ascii="Times New Roman" w:cs="Times New Roman"/>
          <w:lang w:val="en-GB"/>
        </w:rPr>
        <w:t xml:space="preserve">A. </w:t>
      </w:r>
      <w:r w:rsidRPr="00B94A6E">
        <w:rPr>
          <w:rFonts w:ascii="Times New Roman" w:cs="Times New Roman"/>
          <w:i/>
          <w:iCs/>
          <w:lang w:val="en-GB"/>
        </w:rPr>
        <w:t xml:space="preserve">Brunel: the life and times of </w:t>
      </w:r>
      <w:proofErr w:type="spellStart"/>
      <w:r w:rsidRPr="00B94A6E">
        <w:rPr>
          <w:rFonts w:ascii="Times New Roman" w:cs="Times New Roman"/>
          <w:i/>
          <w:iCs/>
          <w:lang w:val="en-GB"/>
        </w:rPr>
        <w:t>Isambard</w:t>
      </w:r>
      <w:proofErr w:type="spellEnd"/>
      <w:r w:rsidRPr="00B94A6E">
        <w:rPr>
          <w:rFonts w:ascii="Times New Roman" w:cs="Times New Roman"/>
          <w:i/>
          <w:iCs/>
          <w:lang w:val="en-GB"/>
        </w:rPr>
        <w:t xml:space="preserve"> Kingdom Brunel</w:t>
      </w:r>
      <w:r w:rsidRPr="00B94A6E">
        <w:rPr>
          <w:rFonts w:ascii="Times New Roman" w:cs="Times New Roman"/>
          <w:lang w:val="en-GB"/>
        </w:rPr>
        <w:t xml:space="preserve"> (London and New York, 1988)</w:t>
      </w:r>
    </w:p>
    <w:p w14:paraId="7B151512" w14:textId="1D6DC5E4" w:rsidR="00B94A6E" w:rsidRPr="00B94A6E" w:rsidRDefault="00B94A6E" w:rsidP="00B94A6E">
      <w:pPr>
        <w:spacing w:line="480" w:lineRule="auto"/>
        <w:rPr>
          <w:rFonts w:ascii="Times New Roman" w:cs="Times New Roman"/>
          <w:lang w:val="en-GB"/>
        </w:rPr>
      </w:pPr>
      <w:r w:rsidRPr="00B94A6E">
        <w:rPr>
          <w:rFonts w:ascii="Times New Roman" w:cs="Times New Roman"/>
          <w:lang w:val="en-GB"/>
        </w:rPr>
        <w:t>Buchanan, R.</w:t>
      </w:r>
      <w:r w:rsidR="00FE68AC">
        <w:rPr>
          <w:rFonts w:ascii="Times New Roman" w:cs="Times New Roman"/>
          <w:lang w:val="en-GB"/>
        </w:rPr>
        <w:t xml:space="preserve"> </w:t>
      </w:r>
      <w:r w:rsidRPr="00B94A6E">
        <w:rPr>
          <w:rFonts w:ascii="Times New Roman" w:cs="Times New Roman"/>
          <w:lang w:val="en-GB"/>
        </w:rPr>
        <w:t xml:space="preserve">A. </w:t>
      </w:r>
      <w:r w:rsidRPr="00B94A6E">
        <w:rPr>
          <w:rFonts w:ascii="Times New Roman" w:cs="Times New Roman"/>
          <w:i/>
          <w:iCs/>
          <w:lang w:val="en-GB"/>
        </w:rPr>
        <w:t xml:space="preserve">The engineers: a history of the engineering profession in Britain 1750-1914 </w:t>
      </w:r>
      <w:r w:rsidRPr="00B94A6E">
        <w:rPr>
          <w:rFonts w:ascii="Times New Roman" w:cs="Times New Roman"/>
          <w:iCs/>
          <w:lang w:val="en-GB"/>
        </w:rPr>
        <w:t>(</w:t>
      </w:r>
      <w:r w:rsidRPr="00B94A6E">
        <w:rPr>
          <w:rFonts w:ascii="Times New Roman" w:cs="Times New Roman"/>
          <w:lang w:val="en-GB"/>
        </w:rPr>
        <w:t>London, 1989)</w:t>
      </w:r>
    </w:p>
    <w:p w14:paraId="72D63E4F" w14:textId="2F4E664D" w:rsidR="00B94A6E" w:rsidRPr="00B94A6E" w:rsidRDefault="00FE68AC" w:rsidP="007B32E1">
      <w:pPr>
        <w:spacing w:line="480" w:lineRule="auto"/>
        <w:ind w:left="567" w:hanging="567"/>
        <w:rPr>
          <w:rFonts w:ascii="Times New Roman" w:cs="Times New Roman"/>
          <w:lang w:val="en-GB"/>
        </w:rPr>
      </w:pPr>
      <w:r>
        <w:rPr>
          <w:rFonts w:ascii="Times New Roman" w:cs="Times New Roman"/>
          <w:lang w:val="en-GB"/>
        </w:rPr>
        <w:t>Canfield, T. ‘Robert Napier (1791-1876)’</w:t>
      </w:r>
      <w:r w:rsidR="00440CE4">
        <w:rPr>
          <w:rFonts w:ascii="Times New Roman" w:cs="Times New Roman"/>
          <w:lang w:val="en-GB"/>
        </w:rPr>
        <w:t>,</w:t>
      </w:r>
      <w:r w:rsidR="00B94A6E" w:rsidRPr="00B94A6E">
        <w:rPr>
          <w:rFonts w:ascii="Times New Roman" w:cs="Times New Roman"/>
          <w:lang w:val="en-GB"/>
        </w:rPr>
        <w:t xml:space="preserve"> in </w:t>
      </w:r>
      <w:r>
        <w:rPr>
          <w:rFonts w:ascii="Times New Roman" w:cs="Times New Roman"/>
          <w:lang w:val="en-GB"/>
        </w:rPr>
        <w:t xml:space="preserve">P. </w:t>
      </w:r>
      <w:r w:rsidR="00B94A6E" w:rsidRPr="00B94A6E">
        <w:rPr>
          <w:rFonts w:ascii="Times New Roman" w:cs="Times New Roman"/>
          <w:lang w:val="en-GB"/>
        </w:rPr>
        <w:t>Cross-</w:t>
      </w:r>
      <w:proofErr w:type="spellStart"/>
      <w:r w:rsidR="00B94A6E" w:rsidRPr="00B94A6E">
        <w:rPr>
          <w:rFonts w:ascii="Times New Roman" w:cs="Times New Roman"/>
          <w:lang w:val="en-GB"/>
        </w:rPr>
        <w:t>Rudki</w:t>
      </w:r>
      <w:r>
        <w:rPr>
          <w:rFonts w:ascii="Times New Roman" w:cs="Times New Roman"/>
          <w:lang w:val="en-GB"/>
        </w:rPr>
        <w:t>n</w:t>
      </w:r>
      <w:proofErr w:type="spellEnd"/>
      <w:r>
        <w:rPr>
          <w:rFonts w:ascii="Times New Roman" w:cs="Times New Roman"/>
          <w:lang w:val="en-GB"/>
        </w:rPr>
        <w:t xml:space="preserve"> and </w:t>
      </w:r>
      <w:r w:rsidR="00B94A6E" w:rsidRPr="00B94A6E">
        <w:rPr>
          <w:rFonts w:ascii="Times New Roman" w:cs="Times New Roman"/>
          <w:lang w:val="en-GB"/>
        </w:rPr>
        <w:t>M</w:t>
      </w:r>
      <w:r>
        <w:rPr>
          <w:rFonts w:ascii="Times New Roman" w:cs="Times New Roman"/>
          <w:lang w:val="en-GB"/>
        </w:rPr>
        <w:t>.</w:t>
      </w:r>
      <w:r w:rsidR="00B94A6E" w:rsidRPr="00B94A6E">
        <w:rPr>
          <w:rFonts w:ascii="Times New Roman" w:cs="Times New Roman"/>
          <w:lang w:val="en-GB"/>
        </w:rPr>
        <w:t xml:space="preserve"> </w:t>
      </w:r>
      <w:proofErr w:type="spellStart"/>
      <w:r w:rsidR="00B94A6E" w:rsidRPr="00B94A6E">
        <w:rPr>
          <w:rFonts w:ascii="Times New Roman" w:cs="Times New Roman"/>
          <w:lang w:val="en-GB"/>
        </w:rPr>
        <w:t>Chrimes</w:t>
      </w:r>
      <w:proofErr w:type="spellEnd"/>
      <w:r w:rsidR="00B94A6E" w:rsidRPr="00B94A6E">
        <w:rPr>
          <w:rFonts w:ascii="Times New Roman" w:cs="Times New Roman"/>
          <w:lang w:val="en-GB"/>
        </w:rPr>
        <w:t xml:space="preserve">, </w:t>
      </w:r>
      <w:r>
        <w:rPr>
          <w:rFonts w:ascii="Times New Roman" w:cs="Times New Roman"/>
          <w:lang w:val="en-GB"/>
        </w:rPr>
        <w:t>(</w:t>
      </w:r>
      <w:r w:rsidR="00B94A6E" w:rsidRPr="00B94A6E">
        <w:rPr>
          <w:rFonts w:ascii="Times New Roman" w:cs="Times New Roman"/>
          <w:lang w:val="en-GB"/>
        </w:rPr>
        <w:t>eds</w:t>
      </w:r>
      <w:r>
        <w:rPr>
          <w:rFonts w:ascii="Times New Roman" w:cs="Times New Roman"/>
          <w:lang w:val="en-GB"/>
        </w:rPr>
        <w:t xml:space="preserve">.), </w:t>
      </w:r>
      <w:r w:rsidR="00B94A6E" w:rsidRPr="00B94A6E">
        <w:rPr>
          <w:rFonts w:ascii="Times New Roman" w:cs="Times New Roman"/>
          <w:i/>
          <w:iCs/>
          <w:lang w:val="en-GB"/>
        </w:rPr>
        <w:t>Biographical dictionary of civil engineer</w:t>
      </w:r>
      <w:r>
        <w:rPr>
          <w:rFonts w:ascii="Times New Roman" w:cs="Times New Roman"/>
          <w:i/>
          <w:iCs/>
          <w:lang w:val="en-GB"/>
        </w:rPr>
        <w:t>s in Great Britain and Ireland, v</w:t>
      </w:r>
      <w:r w:rsidR="00B94A6E" w:rsidRPr="00B94A6E">
        <w:rPr>
          <w:rFonts w:ascii="Times New Roman" w:cs="Times New Roman"/>
          <w:i/>
          <w:iCs/>
          <w:lang w:val="en-GB"/>
        </w:rPr>
        <w:t>ol</w:t>
      </w:r>
      <w:r>
        <w:rPr>
          <w:rFonts w:ascii="Times New Roman" w:cs="Times New Roman"/>
          <w:i/>
          <w:iCs/>
          <w:lang w:val="en-GB"/>
        </w:rPr>
        <w:t>ume</w:t>
      </w:r>
      <w:r w:rsidR="00B94A6E" w:rsidRPr="00B94A6E">
        <w:rPr>
          <w:rFonts w:ascii="Times New Roman" w:cs="Times New Roman"/>
          <w:i/>
          <w:iCs/>
          <w:lang w:val="en-GB"/>
        </w:rPr>
        <w:t xml:space="preserve"> 2: 1830-1890</w:t>
      </w:r>
      <w:r w:rsidR="00B94A6E" w:rsidRPr="00B94A6E">
        <w:rPr>
          <w:rFonts w:ascii="Times New Roman" w:cs="Times New Roman"/>
          <w:lang w:val="en-GB"/>
        </w:rPr>
        <w:t xml:space="preserve"> (London, 2008), pp. 565-567</w:t>
      </w:r>
    </w:p>
    <w:p w14:paraId="202156C2" w14:textId="731C714F" w:rsidR="00B94A6E" w:rsidRPr="00B94A6E" w:rsidRDefault="00B94A6E" w:rsidP="00B94A6E">
      <w:pPr>
        <w:spacing w:line="480" w:lineRule="auto"/>
        <w:rPr>
          <w:rFonts w:ascii="Times New Roman" w:cs="Times New Roman"/>
          <w:lang w:val="en-GB"/>
        </w:rPr>
      </w:pPr>
      <w:proofErr w:type="gramStart"/>
      <w:r w:rsidRPr="00B94A6E">
        <w:rPr>
          <w:rFonts w:ascii="Times New Roman" w:cs="Times New Roman"/>
          <w:lang w:val="en-GB"/>
        </w:rPr>
        <w:t>Cardwell, D.</w:t>
      </w:r>
      <w:r w:rsidR="00857DB8">
        <w:rPr>
          <w:rFonts w:ascii="Times New Roman" w:cs="Times New Roman"/>
          <w:lang w:val="en-GB"/>
        </w:rPr>
        <w:t xml:space="preserve"> </w:t>
      </w:r>
      <w:r w:rsidRPr="00B94A6E">
        <w:rPr>
          <w:rFonts w:ascii="Times New Roman" w:cs="Times New Roman"/>
          <w:lang w:val="en-GB"/>
        </w:rPr>
        <w:t>S.</w:t>
      </w:r>
      <w:r w:rsidR="00857DB8">
        <w:rPr>
          <w:rFonts w:ascii="Times New Roman" w:cs="Times New Roman"/>
          <w:lang w:val="en-GB"/>
        </w:rPr>
        <w:t xml:space="preserve"> </w:t>
      </w:r>
      <w:r w:rsidRPr="00B94A6E">
        <w:rPr>
          <w:rFonts w:ascii="Times New Roman" w:cs="Times New Roman"/>
          <w:lang w:val="en-GB"/>
        </w:rPr>
        <w:t>L.</w:t>
      </w:r>
      <w:proofErr w:type="gramEnd"/>
      <w:r w:rsidRPr="00B94A6E">
        <w:rPr>
          <w:rFonts w:ascii="Times New Roman" w:cs="Times New Roman"/>
          <w:lang w:val="en-GB"/>
        </w:rPr>
        <w:t xml:space="preserve"> </w:t>
      </w:r>
      <w:r w:rsidRPr="00B94A6E">
        <w:rPr>
          <w:rFonts w:ascii="Times New Roman" w:cs="Times New Roman"/>
          <w:i/>
          <w:iCs/>
          <w:lang w:val="en-GB"/>
        </w:rPr>
        <w:t>The organisation of science in England</w:t>
      </w:r>
      <w:r w:rsidRPr="00B94A6E">
        <w:rPr>
          <w:rFonts w:ascii="Times New Roman" w:cs="Times New Roman"/>
          <w:lang w:val="en-GB"/>
        </w:rPr>
        <w:t xml:space="preserve"> (London, 1972)</w:t>
      </w:r>
    </w:p>
    <w:p w14:paraId="3A0A2645" w14:textId="2533C841" w:rsidR="00B94A6E" w:rsidRPr="00B94A6E" w:rsidRDefault="00B94A6E" w:rsidP="00B94A6E">
      <w:pPr>
        <w:spacing w:line="480" w:lineRule="auto"/>
        <w:rPr>
          <w:rFonts w:ascii="Times New Roman" w:cs="Times New Roman"/>
          <w:lang w:val="en-GB"/>
        </w:rPr>
      </w:pPr>
      <w:r w:rsidRPr="00B94A6E">
        <w:rPr>
          <w:rFonts w:ascii="Times New Roman" w:cs="Times New Roman"/>
          <w:lang w:val="en-GB"/>
        </w:rPr>
        <w:t>Carline, Richard</w:t>
      </w:r>
      <w:r w:rsidR="00857DB8">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 xml:space="preserve">Draw they must: a history of the teaching and examining of art </w:t>
      </w:r>
      <w:r w:rsidRPr="00B94A6E">
        <w:rPr>
          <w:rFonts w:ascii="Times New Roman" w:cs="Times New Roman"/>
          <w:iCs/>
          <w:lang w:val="en-GB"/>
        </w:rPr>
        <w:t>(</w:t>
      </w:r>
      <w:r w:rsidRPr="00B94A6E">
        <w:rPr>
          <w:rFonts w:ascii="Times New Roman" w:cs="Times New Roman"/>
          <w:lang w:val="en-GB"/>
        </w:rPr>
        <w:t>London, 1968)</w:t>
      </w:r>
    </w:p>
    <w:p w14:paraId="326AFE15" w14:textId="3CF595BA" w:rsidR="00B94A6E" w:rsidRPr="00B94A6E" w:rsidRDefault="002E7184" w:rsidP="007B32E1">
      <w:pPr>
        <w:spacing w:line="480" w:lineRule="auto"/>
        <w:ind w:left="567" w:hanging="567"/>
        <w:rPr>
          <w:rFonts w:ascii="Times New Roman" w:cs="Times New Roman"/>
          <w:lang w:val="en-GB"/>
        </w:rPr>
      </w:pPr>
      <w:r>
        <w:rPr>
          <w:rFonts w:ascii="Times New Roman" w:cs="Times New Roman"/>
          <w:lang w:val="en-GB"/>
        </w:rPr>
        <w:t>Cates, A.</w:t>
      </w:r>
      <w:r w:rsidR="00B94A6E" w:rsidRPr="00B94A6E">
        <w:rPr>
          <w:rFonts w:ascii="Times New Roman" w:cs="Times New Roman"/>
          <w:lang w:val="en-GB"/>
        </w:rPr>
        <w:t xml:space="preserve"> ‘</w:t>
      </w:r>
      <w:proofErr w:type="spellStart"/>
      <w:r w:rsidR="00B94A6E" w:rsidRPr="00B94A6E">
        <w:rPr>
          <w:rFonts w:ascii="Times New Roman" w:cs="Times New Roman"/>
          <w:lang w:val="en-GB"/>
        </w:rPr>
        <w:t>Papworth</w:t>
      </w:r>
      <w:proofErr w:type="spellEnd"/>
      <w:r w:rsidR="00B94A6E" w:rsidRPr="00B94A6E">
        <w:rPr>
          <w:rFonts w:ascii="Times New Roman" w:cs="Times New Roman"/>
          <w:lang w:val="en-GB"/>
        </w:rPr>
        <w:t xml:space="preserve">, John </w:t>
      </w:r>
      <w:proofErr w:type="spellStart"/>
      <w:r w:rsidR="00B94A6E" w:rsidRPr="00B94A6E">
        <w:rPr>
          <w:rFonts w:ascii="Times New Roman" w:cs="Times New Roman"/>
          <w:lang w:val="en-GB"/>
        </w:rPr>
        <w:t>Buonarotti</w:t>
      </w:r>
      <w:proofErr w:type="spellEnd"/>
      <w:r w:rsidR="00B94A6E" w:rsidRPr="00B94A6E">
        <w:rPr>
          <w:rFonts w:ascii="Times New Roman" w:cs="Times New Roman"/>
          <w:lang w:val="en-GB"/>
        </w:rPr>
        <w:t xml:space="preserve"> (1775-1847)’</w:t>
      </w:r>
      <w:r>
        <w:rPr>
          <w:rFonts w:ascii="Times New Roman" w:cs="Times New Roman"/>
          <w:lang w:val="en-GB"/>
        </w:rPr>
        <w:t>,</w:t>
      </w:r>
      <w:r w:rsidR="00B94A6E" w:rsidRPr="00B94A6E">
        <w:rPr>
          <w:rFonts w:ascii="Times New Roman" w:cs="Times New Roman"/>
          <w:lang w:val="en-GB"/>
        </w:rPr>
        <w:t xml:space="preserve"> rev. J</w:t>
      </w:r>
      <w:r w:rsidR="00303A5B">
        <w:rPr>
          <w:rFonts w:ascii="Times New Roman" w:cs="Times New Roman"/>
          <w:lang w:val="en-GB"/>
        </w:rPr>
        <w:t>.</w:t>
      </w:r>
      <w:r w:rsidR="00B94A6E" w:rsidRPr="00B94A6E">
        <w:rPr>
          <w:rFonts w:ascii="Times New Roman" w:cs="Times New Roman"/>
          <w:lang w:val="en-GB"/>
        </w:rPr>
        <w:t xml:space="preserve"> Elliott, </w:t>
      </w:r>
      <w:r w:rsidR="00B94A6E" w:rsidRPr="00B94A6E">
        <w:rPr>
          <w:rFonts w:ascii="Times New Roman" w:cs="Times New Roman"/>
          <w:i/>
          <w:iCs/>
          <w:lang w:val="en-GB"/>
        </w:rPr>
        <w:t>Oxford Dictionary of National Biography</w:t>
      </w:r>
      <w:r w:rsidR="00B94A6E" w:rsidRPr="00B94A6E">
        <w:rPr>
          <w:rFonts w:ascii="Times New Roman" w:cs="Times New Roman"/>
          <w:lang w:val="en-GB"/>
        </w:rPr>
        <w:t xml:space="preserve">, </w:t>
      </w:r>
      <w:r w:rsidR="00303A5B">
        <w:rPr>
          <w:rFonts w:ascii="Times New Roman" w:cs="Times New Roman"/>
          <w:lang w:val="en-GB"/>
        </w:rPr>
        <w:t>(</w:t>
      </w:r>
      <w:r w:rsidR="007B32E1">
        <w:rPr>
          <w:rFonts w:ascii="Times New Roman" w:cs="Times New Roman"/>
          <w:lang w:val="en-GB"/>
        </w:rPr>
        <w:t>Oxford,</w:t>
      </w:r>
      <w:r w:rsidR="00B94A6E" w:rsidRPr="00B94A6E">
        <w:rPr>
          <w:rFonts w:ascii="Times New Roman" w:cs="Times New Roman"/>
          <w:lang w:val="en-GB"/>
        </w:rPr>
        <w:t xml:space="preserve"> 2004</w:t>
      </w:r>
      <w:r w:rsidR="00303A5B">
        <w:rPr>
          <w:rFonts w:ascii="Times New Roman" w:cs="Times New Roman"/>
          <w:lang w:val="en-GB"/>
        </w:rPr>
        <w:t>)</w:t>
      </w:r>
      <w:r w:rsidR="0072517E">
        <w:rPr>
          <w:rFonts w:ascii="Times New Roman" w:cs="Times New Roman"/>
          <w:lang w:val="en-GB"/>
        </w:rPr>
        <w:t>,</w:t>
      </w:r>
      <w:r w:rsidR="00B94A6E" w:rsidRPr="00B94A6E">
        <w:rPr>
          <w:rFonts w:ascii="Times New Roman" w:cs="Times New Roman"/>
          <w:lang w:val="en-GB"/>
        </w:rPr>
        <w:t xml:space="preserve"> online edition, January 2008, www.oxforddnb.com/view/article/21254, accessed 9 December 2012.</w:t>
      </w:r>
    </w:p>
    <w:p w14:paraId="4DA23D60" w14:textId="21B6B564" w:rsidR="00B94A6E" w:rsidRPr="00B94A6E" w:rsidRDefault="00B94A6E" w:rsidP="00B94A6E">
      <w:pPr>
        <w:spacing w:line="480" w:lineRule="auto"/>
        <w:rPr>
          <w:rFonts w:ascii="Times New Roman" w:cs="Times New Roman"/>
          <w:lang w:val="en-GB"/>
        </w:rPr>
      </w:pPr>
      <w:r w:rsidRPr="00B94A6E">
        <w:rPr>
          <w:rFonts w:ascii="Times New Roman" w:cs="Times New Roman"/>
          <w:lang w:val="en-GB"/>
        </w:rPr>
        <w:t>Clapham, J.</w:t>
      </w:r>
      <w:r w:rsidR="00515A0E">
        <w:rPr>
          <w:rFonts w:ascii="Times New Roman" w:cs="Times New Roman"/>
          <w:lang w:val="en-GB"/>
        </w:rPr>
        <w:t xml:space="preserve"> </w:t>
      </w:r>
      <w:r w:rsidRPr="00B94A6E">
        <w:rPr>
          <w:rFonts w:ascii="Times New Roman" w:cs="Times New Roman"/>
          <w:lang w:val="en-GB"/>
        </w:rPr>
        <w:t xml:space="preserve">H. </w:t>
      </w:r>
      <w:r w:rsidRPr="00B94A6E">
        <w:rPr>
          <w:rFonts w:ascii="Times New Roman" w:cs="Times New Roman"/>
          <w:i/>
          <w:iCs/>
          <w:lang w:val="en-GB"/>
        </w:rPr>
        <w:t xml:space="preserve">John </w:t>
      </w:r>
      <w:proofErr w:type="spellStart"/>
      <w:r w:rsidRPr="00B94A6E">
        <w:rPr>
          <w:rFonts w:ascii="Times New Roman" w:cs="Times New Roman"/>
          <w:i/>
          <w:iCs/>
          <w:lang w:val="en-GB"/>
        </w:rPr>
        <w:t>Brunton’s</w:t>
      </w:r>
      <w:proofErr w:type="spellEnd"/>
      <w:r w:rsidRPr="00B94A6E">
        <w:rPr>
          <w:rFonts w:ascii="Times New Roman" w:cs="Times New Roman"/>
          <w:i/>
          <w:iCs/>
          <w:lang w:val="en-GB"/>
        </w:rPr>
        <w:t xml:space="preserve"> book: memories of John </w:t>
      </w:r>
      <w:proofErr w:type="spellStart"/>
      <w:r w:rsidRPr="00B94A6E">
        <w:rPr>
          <w:rFonts w:ascii="Times New Roman" w:cs="Times New Roman"/>
          <w:i/>
          <w:iCs/>
          <w:lang w:val="en-GB"/>
        </w:rPr>
        <w:t>Brunton</w:t>
      </w:r>
      <w:proofErr w:type="spellEnd"/>
      <w:r w:rsidRPr="00B94A6E">
        <w:rPr>
          <w:rFonts w:ascii="Times New Roman" w:cs="Times New Roman"/>
          <w:i/>
          <w:iCs/>
          <w:lang w:val="en-GB"/>
        </w:rPr>
        <w:t>, engineer 1812-1899</w:t>
      </w:r>
      <w:r w:rsidRPr="00B94A6E">
        <w:rPr>
          <w:rFonts w:ascii="Times New Roman" w:cs="Times New Roman"/>
          <w:lang w:val="en-GB"/>
        </w:rPr>
        <w:t xml:space="preserve"> (Cambridge, 1939)</w:t>
      </w:r>
    </w:p>
    <w:p w14:paraId="64196C3B" w14:textId="79597C44" w:rsidR="00B94A6E" w:rsidRPr="00B94A6E" w:rsidRDefault="00B94A6E" w:rsidP="00283AD1">
      <w:pPr>
        <w:spacing w:line="480" w:lineRule="auto"/>
        <w:ind w:left="567" w:hanging="567"/>
        <w:rPr>
          <w:rFonts w:ascii="Times New Roman" w:cs="Times New Roman"/>
          <w:lang w:val="en-GB"/>
        </w:rPr>
      </w:pPr>
      <w:r w:rsidRPr="00B94A6E">
        <w:rPr>
          <w:rFonts w:ascii="Times New Roman" w:cs="Times New Roman"/>
          <w:lang w:val="en-GB"/>
        </w:rPr>
        <w:t>Cronin, Bernard</w:t>
      </w:r>
      <w:r w:rsidR="00515A0E">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Technology, industrial conflict, and the development of technical education in 19th-century England</w:t>
      </w:r>
      <w:r w:rsidRPr="00B94A6E">
        <w:rPr>
          <w:rFonts w:ascii="Times New Roman" w:cs="Times New Roman"/>
          <w:lang w:val="en-GB"/>
        </w:rPr>
        <w:t xml:space="preserve"> (Aldershot, 2001)</w:t>
      </w:r>
    </w:p>
    <w:p w14:paraId="3E5A03E7" w14:textId="15D89DBC" w:rsidR="00B94A6E" w:rsidRPr="00B94A6E" w:rsidRDefault="00515A0E" w:rsidP="00B94A6E">
      <w:pPr>
        <w:spacing w:line="480" w:lineRule="auto"/>
        <w:rPr>
          <w:rFonts w:ascii="Times New Roman" w:cs="Times New Roman"/>
          <w:lang w:val="en-GB"/>
        </w:rPr>
      </w:pPr>
      <w:proofErr w:type="spellStart"/>
      <w:r>
        <w:rPr>
          <w:rFonts w:ascii="Times New Roman" w:cs="Times New Roman"/>
          <w:lang w:val="en-GB"/>
        </w:rPr>
        <w:t>Crossick</w:t>
      </w:r>
      <w:proofErr w:type="spellEnd"/>
      <w:r w:rsidR="00B94A6E" w:rsidRPr="00B94A6E">
        <w:rPr>
          <w:rFonts w:ascii="Times New Roman" w:cs="Times New Roman"/>
          <w:lang w:val="en-GB"/>
        </w:rPr>
        <w:t>, G</w:t>
      </w:r>
      <w:r>
        <w:rPr>
          <w:rFonts w:ascii="Times New Roman" w:cs="Times New Roman"/>
          <w:lang w:val="en-GB"/>
        </w:rPr>
        <w:t>.</w:t>
      </w:r>
      <w:r w:rsidR="00B94A6E" w:rsidRPr="00B94A6E">
        <w:rPr>
          <w:rFonts w:ascii="Times New Roman" w:cs="Times New Roman"/>
          <w:lang w:val="en-GB"/>
        </w:rPr>
        <w:t xml:space="preserve"> </w:t>
      </w:r>
      <w:r w:rsidR="00B94A6E" w:rsidRPr="00B94A6E">
        <w:rPr>
          <w:rFonts w:ascii="Times New Roman" w:cs="Times New Roman"/>
          <w:i/>
          <w:iCs/>
          <w:lang w:val="en-GB"/>
        </w:rPr>
        <w:t>The lower middle classes in Britain 1870-1914</w:t>
      </w:r>
      <w:r w:rsidR="00B94A6E" w:rsidRPr="00B94A6E">
        <w:rPr>
          <w:rFonts w:ascii="Times New Roman" w:cs="Times New Roman"/>
          <w:lang w:val="en-GB"/>
        </w:rPr>
        <w:t xml:space="preserve"> (London, 1977)</w:t>
      </w:r>
    </w:p>
    <w:p w14:paraId="1E54810C" w14:textId="59A6E217" w:rsidR="00B94A6E" w:rsidRPr="00B94A6E" w:rsidRDefault="00B94A6E" w:rsidP="00B94A6E">
      <w:pPr>
        <w:spacing w:line="480" w:lineRule="auto"/>
        <w:rPr>
          <w:rFonts w:ascii="Times New Roman" w:cs="Times New Roman"/>
          <w:lang w:val="en-GB"/>
        </w:rPr>
      </w:pPr>
      <w:proofErr w:type="gramStart"/>
      <w:r w:rsidRPr="00B94A6E">
        <w:rPr>
          <w:rFonts w:ascii="Times New Roman" w:cs="Times New Roman"/>
          <w:lang w:val="en-GB"/>
        </w:rPr>
        <w:lastRenderedPageBreak/>
        <w:t>Day, C.</w:t>
      </w:r>
      <w:r w:rsidR="00E477C0">
        <w:rPr>
          <w:rFonts w:ascii="Times New Roman" w:cs="Times New Roman"/>
          <w:lang w:val="en-GB"/>
        </w:rPr>
        <w:t xml:space="preserve"> </w:t>
      </w:r>
      <w:r w:rsidRPr="00B94A6E">
        <w:rPr>
          <w:rFonts w:ascii="Times New Roman" w:cs="Times New Roman"/>
          <w:lang w:val="en-GB"/>
        </w:rPr>
        <w:t>R.</w:t>
      </w:r>
      <w:proofErr w:type="gramEnd"/>
      <w:r w:rsidRPr="00B94A6E">
        <w:rPr>
          <w:rFonts w:ascii="Times New Roman" w:cs="Times New Roman"/>
          <w:lang w:val="en-GB"/>
        </w:rPr>
        <w:t xml:space="preserve"> </w:t>
      </w:r>
      <w:r w:rsidRPr="00B94A6E">
        <w:rPr>
          <w:rFonts w:ascii="Times New Roman" w:cs="Times New Roman"/>
          <w:i/>
          <w:iCs/>
          <w:lang w:val="en-GB"/>
        </w:rPr>
        <w:t xml:space="preserve">The </w:t>
      </w:r>
      <w:proofErr w:type="spellStart"/>
      <w:r w:rsidRPr="00B94A6E">
        <w:rPr>
          <w:rFonts w:ascii="Times New Roman" w:cs="Times New Roman"/>
          <w:i/>
          <w:iCs/>
          <w:lang w:val="en-GB"/>
        </w:rPr>
        <w:t>école</w:t>
      </w:r>
      <w:proofErr w:type="spellEnd"/>
      <w:r w:rsidRPr="00B94A6E">
        <w:rPr>
          <w:rFonts w:ascii="Times New Roman" w:cs="Times New Roman"/>
          <w:i/>
          <w:iCs/>
          <w:lang w:val="en-GB"/>
        </w:rPr>
        <w:t xml:space="preserve"> des arts </w:t>
      </w:r>
      <w:proofErr w:type="gramStart"/>
      <w:r w:rsidRPr="00B94A6E">
        <w:rPr>
          <w:rFonts w:ascii="Times New Roman" w:cs="Times New Roman"/>
          <w:i/>
          <w:iCs/>
          <w:lang w:val="en-GB"/>
        </w:rPr>
        <w:t>et</w:t>
      </w:r>
      <w:proofErr w:type="gramEnd"/>
      <w:r w:rsidRPr="00B94A6E">
        <w:rPr>
          <w:rFonts w:ascii="Times New Roman" w:cs="Times New Roman"/>
          <w:i/>
          <w:iCs/>
          <w:lang w:val="en-GB"/>
        </w:rPr>
        <w:t xml:space="preserve"> </w:t>
      </w:r>
      <w:proofErr w:type="spellStart"/>
      <w:r w:rsidRPr="00B94A6E">
        <w:rPr>
          <w:rFonts w:ascii="Times New Roman" w:cs="Times New Roman"/>
          <w:i/>
          <w:iCs/>
          <w:lang w:val="en-GB"/>
        </w:rPr>
        <w:t>métiers</w:t>
      </w:r>
      <w:proofErr w:type="spellEnd"/>
      <w:r w:rsidRPr="00B94A6E">
        <w:rPr>
          <w:rFonts w:ascii="Times New Roman" w:cs="Times New Roman"/>
          <w:i/>
          <w:iCs/>
          <w:lang w:val="en-GB"/>
        </w:rPr>
        <w:t xml:space="preserve"> and the rise of French industrial education</w:t>
      </w:r>
      <w:r w:rsidRPr="00B94A6E">
        <w:rPr>
          <w:rFonts w:ascii="Times New Roman" w:cs="Times New Roman"/>
          <w:lang w:val="en-GB"/>
        </w:rPr>
        <w:t xml:space="preserve"> (Cambridge, Mass., 1987)</w:t>
      </w:r>
    </w:p>
    <w:p w14:paraId="2AE771D1" w14:textId="5E2928BC" w:rsidR="00B94A6E" w:rsidRPr="00B94A6E" w:rsidRDefault="00E477C0" w:rsidP="00283AD1">
      <w:pPr>
        <w:spacing w:line="480" w:lineRule="auto"/>
        <w:ind w:left="567" w:hanging="567"/>
        <w:rPr>
          <w:rFonts w:ascii="Times New Roman" w:cs="Times New Roman"/>
          <w:lang w:val="en-GB"/>
        </w:rPr>
      </w:pPr>
      <w:r>
        <w:rPr>
          <w:rFonts w:ascii="Times New Roman" w:cs="Times New Roman"/>
          <w:lang w:val="en-GB"/>
        </w:rPr>
        <w:t>Denis, R. C.</w:t>
      </w:r>
      <w:r w:rsidR="00B94A6E" w:rsidRPr="00B94A6E">
        <w:rPr>
          <w:rFonts w:ascii="Times New Roman" w:cs="Times New Roman"/>
          <w:lang w:val="en-GB"/>
        </w:rPr>
        <w:t xml:space="preserve"> ‘</w:t>
      </w:r>
      <w:proofErr w:type="gramStart"/>
      <w:r w:rsidR="00B94A6E" w:rsidRPr="00B94A6E">
        <w:rPr>
          <w:rFonts w:ascii="Times New Roman" w:cs="Times New Roman"/>
          <w:lang w:val="en-GB"/>
        </w:rPr>
        <w:t>The</w:t>
      </w:r>
      <w:proofErr w:type="gramEnd"/>
      <w:r w:rsidR="00B94A6E" w:rsidRPr="00B94A6E">
        <w:rPr>
          <w:rFonts w:ascii="Times New Roman" w:cs="Times New Roman"/>
          <w:lang w:val="en-GB"/>
        </w:rPr>
        <w:t xml:space="preserve"> educated eye and the industrial hand: art and design instruction for the working classes in mid-Victorian Britain’ (PhD Dissertation, </w:t>
      </w:r>
      <w:proofErr w:type="spellStart"/>
      <w:r w:rsidR="00B94A6E" w:rsidRPr="00B94A6E">
        <w:rPr>
          <w:rFonts w:ascii="Times New Roman" w:cs="Times New Roman"/>
          <w:lang w:val="en-GB"/>
        </w:rPr>
        <w:t>Courtauld</w:t>
      </w:r>
      <w:proofErr w:type="spellEnd"/>
      <w:r w:rsidR="00B94A6E" w:rsidRPr="00B94A6E">
        <w:rPr>
          <w:rFonts w:ascii="Times New Roman" w:cs="Times New Roman"/>
          <w:lang w:val="en-GB"/>
        </w:rPr>
        <w:t xml:space="preserve"> Institute of Art, London, 1995)</w:t>
      </w:r>
    </w:p>
    <w:p w14:paraId="0C062B35" w14:textId="6BFF309B" w:rsidR="00B94A6E" w:rsidRPr="00B94A6E" w:rsidRDefault="00692DDD" w:rsidP="00B94A6E">
      <w:pPr>
        <w:spacing w:line="480" w:lineRule="auto"/>
        <w:rPr>
          <w:rFonts w:ascii="Times New Roman" w:cs="Times New Roman"/>
          <w:lang w:val="en-GB"/>
        </w:rPr>
      </w:pPr>
      <w:r>
        <w:rPr>
          <w:rFonts w:ascii="Times New Roman" w:cs="Times New Roman"/>
          <w:lang w:val="en-GB"/>
        </w:rPr>
        <w:t>Duncan, C.</w:t>
      </w:r>
      <w:r w:rsidR="00B94A6E" w:rsidRPr="00B94A6E">
        <w:rPr>
          <w:rFonts w:ascii="Times New Roman" w:cs="Times New Roman"/>
          <w:lang w:val="en-GB"/>
        </w:rPr>
        <w:t xml:space="preserve"> </w:t>
      </w:r>
      <w:proofErr w:type="gramStart"/>
      <w:r w:rsidR="00B94A6E" w:rsidRPr="00B94A6E">
        <w:rPr>
          <w:rFonts w:ascii="Times New Roman" w:cs="Times New Roman"/>
          <w:i/>
          <w:iCs/>
          <w:lang w:val="en-GB"/>
        </w:rPr>
        <w:t>Civilizing</w:t>
      </w:r>
      <w:proofErr w:type="gramEnd"/>
      <w:r w:rsidR="00B94A6E" w:rsidRPr="00B94A6E">
        <w:rPr>
          <w:rFonts w:ascii="Times New Roman" w:cs="Times New Roman"/>
          <w:i/>
          <w:iCs/>
          <w:lang w:val="en-GB"/>
        </w:rPr>
        <w:t xml:space="preserve"> rituals: inside public art museums</w:t>
      </w:r>
      <w:r w:rsidR="00B94A6E" w:rsidRPr="00B94A6E">
        <w:rPr>
          <w:rFonts w:ascii="Times New Roman" w:cs="Times New Roman"/>
          <w:lang w:val="en-GB"/>
        </w:rPr>
        <w:t xml:space="preserve"> (London, 1995)</w:t>
      </w:r>
    </w:p>
    <w:p w14:paraId="63B44048" w14:textId="3865D145" w:rsidR="00B94A6E" w:rsidRPr="00B94A6E" w:rsidRDefault="00062F03" w:rsidP="007B32E1">
      <w:pPr>
        <w:spacing w:line="480" w:lineRule="auto"/>
        <w:ind w:left="567" w:hanging="567"/>
        <w:rPr>
          <w:rFonts w:ascii="Times New Roman" w:cs="Times New Roman"/>
          <w:lang w:val="en-GB"/>
        </w:rPr>
      </w:pPr>
      <w:proofErr w:type="spellStart"/>
      <w:proofErr w:type="gramStart"/>
      <w:r>
        <w:rPr>
          <w:rFonts w:ascii="Times New Roman" w:cs="Times New Roman"/>
          <w:lang w:val="en-GB"/>
        </w:rPr>
        <w:t>Edmonson</w:t>
      </w:r>
      <w:proofErr w:type="spellEnd"/>
      <w:r>
        <w:rPr>
          <w:rFonts w:ascii="Times New Roman" w:cs="Times New Roman"/>
          <w:lang w:val="en-GB"/>
        </w:rPr>
        <w:t xml:space="preserve">, J. </w:t>
      </w:r>
      <w:r w:rsidR="00B94A6E" w:rsidRPr="00B94A6E">
        <w:rPr>
          <w:rFonts w:ascii="Times New Roman" w:cs="Times New Roman"/>
          <w:lang w:val="en-GB"/>
        </w:rPr>
        <w:t>W.</w:t>
      </w:r>
      <w:proofErr w:type="gramEnd"/>
      <w:r w:rsidR="00B94A6E" w:rsidRPr="00B94A6E">
        <w:rPr>
          <w:rFonts w:ascii="Times New Roman" w:cs="Times New Roman"/>
          <w:lang w:val="en-GB"/>
        </w:rPr>
        <w:t xml:space="preserve"> </w:t>
      </w:r>
      <w:r w:rsidR="00B94A6E" w:rsidRPr="00B94A6E">
        <w:rPr>
          <w:rFonts w:ascii="Times New Roman" w:cs="Times New Roman"/>
          <w:i/>
          <w:iCs/>
          <w:lang w:val="en-GB"/>
        </w:rPr>
        <w:t xml:space="preserve">From </w:t>
      </w:r>
      <w:proofErr w:type="spellStart"/>
      <w:r w:rsidR="00B94A6E" w:rsidRPr="00B94A6E">
        <w:rPr>
          <w:rFonts w:ascii="Times New Roman" w:cs="Times New Roman"/>
          <w:i/>
          <w:iCs/>
          <w:lang w:val="en-GB"/>
        </w:rPr>
        <w:t>mécanicien</w:t>
      </w:r>
      <w:proofErr w:type="spellEnd"/>
      <w:r w:rsidR="00B94A6E" w:rsidRPr="00B94A6E">
        <w:rPr>
          <w:rFonts w:ascii="Times New Roman" w:cs="Times New Roman"/>
          <w:i/>
          <w:iCs/>
          <w:lang w:val="en-GB"/>
        </w:rPr>
        <w:t xml:space="preserve"> to </w:t>
      </w:r>
      <w:proofErr w:type="spellStart"/>
      <w:r w:rsidR="00B94A6E" w:rsidRPr="00B94A6E">
        <w:rPr>
          <w:rFonts w:ascii="Times New Roman" w:cs="Times New Roman"/>
          <w:i/>
          <w:iCs/>
          <w:lang w:val="en-GB"/>
        </w:rPr>
        <w:t>ingénieur</w:t>
      </w:r>
      <w:proofErr w:type="spellEnd"/>
      <w:r w:rsidR="00B94A6E" w:rsidRPr="00B94A6E">
        <w:rPr>
          <w:rFonts w:ascii="Times New Roman" w:cs="Times New Roman"/>
          <w:i/>
          <w:iCs/>
          <w:lang w:val="en-GB"/>
        </w:rPr>
        <w:t>: technical education and the machine building industry in nineteenth-century France</w:t>
      </w:r>
      <w:r w:rsidR="00B94A6E" w:rsidRPr="00B94A6E">
        <w:rPr>
          <w:rFonts w:ascii="Times New Roman" w:cs="Times New Roman"/>
          <w:lang w:val="en-GB"/>
        </w:rPr>
        <w:t xml:space="preserve"> (New York and London, 1987)</w:t>
      </w:r>
    </w:p>
    <w:p w14:paraId="1512F48F" w14:textId="35DB446F" w:rsidR="00B94A6E" w:rsidRPr="00B94A6E" w:rsidRDefault="00062F03" w:rsidP="007B32E1">
      <w:pPr>
        <w:spacing w:line="480" w:lineRule="auto"/>
        <w:ind w:left="567" w:hanging="567"/>
        <w:rPr>
          <w:rFonts w:ascii="Times New Roman" w:cs="Times New Roman"/>
          <w:lang w:val="en-GB"/>
        </w:rPr>
      </w:pPr>
      <w:proofErr w:type="gramStart"/>
      <w:r>
        <w:rPr>
          <w:rFonts w:ascii="Times New Roman" w:cs="Times New Roman"/>
          <w:lang w:val="en-GB"/>
        </w:rPr>
        <w:t>Efland, A. D.</w:t>
      </w:r>
      <w:proofErr w:type="gramEnd"/>
      <w:r w:rsidR="00B94A6E" w:rsidRPr="00B94A6E">
        <w:rPr>
          <w:rFonts w:ascii="Times New Roman" w:cs="Times New Roman"/>
          <w:lang w:val="en-GB"/>
        </w:rPr>
        <w:t xml:space="preserve"> </w:t>
      </w:r>
      <w:r w:rsidR="00B94A6E" w:rsidRPr="00B94A6E">
        <w:rPr>
          <w:rFonts w:ascii="Times New Roman" w:cs="Times New Roman"/>
          <w:i/>
          <w:iCs/>
          <w:lang w:val="en-GB"/>
        </w:rPr>
        <w:t>A history art education: intellectual and social currents in the teaching of the visual arts</w:t>
      </w:r>
      <w:r w:rsidR="00B94A6E" w:rsidRPr="00B94A6E">
        <w:rPr>
          <w:rFonts w:ascii="Times New Roman" w:cs="Times New Roman"/>
          <w:lang w:val="en-GB"/>
        </w:rPr>
        <w:t xml:space="preserve"> (New York and London, 1990)</w:t>
      </w:r>
    </w:p>
    <w:p w14:paraId="133CC2BB" w14:textId="61A710D5" w:rsidR="00B94A6E" w:rsidRPr="00B94A6E" w:rsidRDefault="00B94A6E" w:rsidP="007B32E1">
      <w:pPr>
        <w:spacing w:line="480" w:lineRule="auto"/>
        <w:ind w:left="567" w:hanging="567"/>
        <w:rPr>
          <w:rFonts w:ascii="Times New Roman" w:cs="Times New Roman"/>
          <w:lang w:val="en-GB"/>
        </w:rPr>
      </w:pPr>
      <w:proofErr w:type="spellStart"/>
      <w:r w:rsidRPr="00B94A6E">
        <w:rPr>
          <w:rFonts w:ascii="Times New Roman" w:cs="Times New Roman"/>
          <w:lang w:val="en-GB"/>
        </w:rPr>
        <w:t>Fairfull</w:t>
      </w:r>
      <w:proofErr w:type="spellEnd"/>
      <w:r w:rsidRPr="00B94A6E">
        <w:rPr>
          <w:rFonts w:ascii="Times New Roman" w:cs="Times New Roman"/>
          <w:lang w:val="en-GB"/>
        </w:rPr>
        <w:t>-Smith, G</w:t>
      </w:r>
      <w:r w:rsidR="00062F03">
        <w:rPr>
          <w:rFonts w:ascii="Times New Roman" w:cs="Times New Roman"/>
          <w:lang w:val="en-GB"/>
        </w:rPr>
        <w:t>.</w:t>
      </w:r>
      <w:r w:rsidRPr="00B94A6E">
        <w:rPr>
          <w:rFonts w:ascii="Times New Roman" w:cs="Times New Roman"/>
          <w:lang w:val="en-GB"/>
        </w:rPr>
        <w:t xml:space="preserve"> ‘Art and design education in Glasgow in the 18th and 19th centuries’</w:t>
      </w:r>
      <w:r w:rsidR="00062F03">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Journal of the Scottish society for art history</w:t>
      </w:r>
      <w:r w:rsidR="00062F03">
        <w:rPr>
          <w:rFonts w:ascii="Times New Roman" w:cs="Times New Roman"/>
          <w:iCs/>
          <w:lang w:val="en-GB"/>
        </w:rPr>
        <w:t>,</w:t>
      </w:r>
      <w:r w:rsidR="00062F03">
        <w:rPr>
          <w:rFonts w:ascii="Times New Roman" w:cs="Times New Roman"/>
          <w:lang w:val="en-GB"/>
        </w:rPr>
        <w:t xml:space="preserve"> 4 (1999), </w:t>
      </w:r>
      <w:r w:rsidRPr="00B94A6E">
        <w:rPr>
          <w:rFonts w:ascii="Times New Roman" w:cs="Times New Roman"/>
          <w:lang w:val="en-GB"/>
        </w:rPr>
        <w:t>9-16</w:t>
      </w:r>
    </w:p>
    <w:p w14:paraId="1D073CED" w14:textId="75532E62" w:rsidR="00B94A6E" w:rsidRPr="00B94A6E" w:rsidRDefault="00497B54" w:rsidP="00B94A6E">
      <w:pPr>
        <w:spacing w:line="480" w:lineRule="auto"/>
        <w:rPr>
          <w:rFonts w:ascii="Times New Roman" w:cs="Times New Roman"/>
          <w:lang w:val="en-GB"/>
        </w:rPr>
      </w:pPr>
      <w:r>
        <w:rPr>
          <w:rFonts w:ascii="Times New Roman" w:cs="Times New Roman"/>
          <w:lang w:val="en-GB"/>
        </w:rPr>
        <w:t xml:space="preserve">Ferguson, E. </w:t>
      </w:r>
      <w:r w:rsidR="00B94A6E" w:rsidRPr="00B94A6E">
        <w:rPr>
          <w:rFonts w:ascii="Times New Roman" w:cs="Times New Roman"/>
          <w:lang w:val="en-GB"/>
        </w:rPr>
        <w:t>S. ‘</w:t>
      </w:r>
      <w:proofErr w:type="gramStart"/>
      <w:r w:rsidR="00B94A6E" w:rsidRPr="00B94A6E">
        <w:rPr>
          <w:rFonts w:ascii="Times New Roman" w:cs="Times New Roman"/>
          <w:lang w:val="en-GB"/>
        </w:rPr>
        <w:t>The</w:t>
      </w:r>
      <w:proofErr w:type="gramEnd"/>
      <w:r w:rsidR="00B94A6E" w:rsidRPr="00B94A6E">
        <w:rPr>
          <w:rFonts w:ascii="Times New Roman" w:cs="Times New Roman"/>
          <w:lang w:val="en-GB"/>
        </w:rPr>
        <w:t xml:space="preserve"> mind’s eye: non-verbal thought in technology’, </w:t>
      </w:r>
      <w:r w:rsidR="00B94A6E" w:rsidRPr="00B94A6E">
        <w:rPr>
          <w:rFonts w:ascii="Times New Roman" w:cs="Times New Roman"/>
          <w:i/>
          <w:iCs/>
          <w:lang w:val="en-GB"/>
        </w:rPr>
        <w:t>Science</w:t>
      </w:r>
      <w:r>
        <w:rPr>
          <w:rFonts w:ascii="Times New Roman" w:cs="Times New Roman"/>
          <w:lang w:val="en-GB"/>
        </w:rPr>
        <w:t>, 197 (August 26 1977),</w:t>
      </w:r>
      <w:r w:rsidR="00B94A6E" w:rsidRPr="00B94A6E">
        <w:rPr>
          <w:rFonts w:ascii="Times New Roman" w:cs="Times New Roman"/>
          <w:lang w:val="en-GB"/>
        </w:rPr>
        <w:t xml:space="preserve"> 827-36</w:t>
      </w:r>
    </w:p>
    <w:p w14:paraId="39B92465" w14:textId="1502D6EA" w:rsidR="00B94A6E" w:rsidRPr="00B94A6E" w:rsidRDefault="00B94A6E" w:rsidP="00B94A6E">
      <w:pPr>
        <w:spacing w:line="480" w:lineRule="auto"/>
        <w:rPr>
          <w:rFonts w:ascii="Times New Roman" w:cs="Times New Roman"/>
          <w:lang w:val="en-GB"/>
        </w:rPr>
      </w:pPr>
      <w:r w:rsidRPr="00B94A6E">
        <w:rPr>
          <w:rFonts w:ascii="Times New Roman" w:cs="Times New Roman"/>
          <w:lang w:val="en-GB"/>
        </w:rPr>
        <w:t>Fox, C</w:t>
      </w:r>
      <w:r w:rsidR="00062F03">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The arts of industry in the age of enlightenment</w:t>
      </w:r>
      <w:r w:rsidRPr="00B94A6E">
        <w:rPr>
          <w:rFonts w:ascii="Times New Roman" w:cs="Times New Roman"/>
          <w:lang w:val="en-GB"/>
        </w:rPr>
        <w:t xml:space="preserve"> (New Haven and London, 2009)</w:t>
      </w:r>
    </w:p>
    <w:p w14:paraId="0EB5F76F" w14:textId="7EB38EB0" w:rsidR="00B94A6E" w:rsidRPr="00B94A6E" w:rsidRDefault="00B94A6E" w:rsidP="007B32E1">
      <w:pPr>
        <w:spacing w:line="480" w:lineRule="auto"/>
        <w:ind w:left="567" w:hanging="567"/>
        <w:rPr>
          <w:rFonts w:ascii="Times New Roman" w:cs="Times New Roman"/>
          <w:lang w:val="en-GB"/>
        </w:rPr>
      </w:pPr>
      <w:proofErr w:type="spellStart"/>
      <w:r w:rsidRPr="00B94A6E">
        <w:rPr>
          <w:rFonts w:ascii="Times New Roman" w:cs="Times New Roman"/>
          <w:lang w:val="en-GB"/>
        </w:rPr>
        <w:t>Frayling</w:t>
      </w:r>
      <w:proofErr w:type="spellEnd"/>
      <w:r w:rsidRPr="00B94A6E">
        <w:rPr>
          <w:rFonts w:ascii="Times New Roman" w:cs="Times New Roman"/>
          <w:lang w:val="en-GB"/>
        </w:rPr>
        <w:t>,</w:t>
      </w:r>
      <w:r w:rsidR="00C56BC6">
        <w:rPr>
          <w:rFonts w:ascii="Times New Roman" w:cs="Times New Roman"/>
          <w:lang w:val="en-GB"/>
        </w:rPr>
        <w:t xml:space="preserve"> C.</w:t>
      </w:r>
      <w:r w:rsidRPr="00B94A6E">
        <w:rPr>
          <w:rFonts w:ascii="Times New Roman" w:cs="Times New Roman"/>
          <w:lang w:val="en-GB"/>
        </w:rPr>
        <w:t xml:space="preserve"> ‘The strange case of the Duke of Wel</w:t>
      </w:r>
      <w:r w:rsidR="00C56BC6">
        <w:rPr>
          <w:rFonts w:ascii="Times New Roman" w:cs="Times New Roman"/>
          <w:lang w:val="en-GB"/>
        </w:rPr>
        <w:t>lington’s funeral car’</w:t>
      </w:r>
      <w:r w:rsidR="00F90394">
        <w:rPr>
          <w:rFonts w:ascii="Times New Roman" w:cs="Times New Roman"/>
          <w:lang w:val="en-GB"/>
        </w:rPr>
        <w:t>,</w:t>
      </w:r>
      <w:r w:rsidR="00C56BC6">
        <w:rPr>
          <w:rFonts w:ascii="Times New Roman" w:cs="Times New Roman"/>
          <w:lang w:val="en-GB"/>
        </w:rPr>
        <w:t xml:space="preserve"> in D. Walker (</w:t>
      </w:r>
      <w:r w:rsidRPr="00B94A6E">
        <w:rPr>
          <w:rFonts w:ascii="Times New Roman" w:cs="Times New Roman"/>
          <w:lang w:val="en-GB"/>
        </w:rPr>
        <w:t>ed.</w:t>
      </w:r>
      <w:r w:rsidR="00C56BC6">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The great engineers: the art of British engineers 1837-1987</w:t>
      </w:r>
      <w:r w:rsidRPr="00B94A6E">
        <w:rPr>
          <w:rFonts w:ascii="Times New Roman" w:cs="Times New Roman"/>
          <w:lang w:val="en-GB"/>
        </w:rPr>
        <w:t xml:space="preserve"> (London, 1987), pp. 132-3</w:t>
      </w:r>
    </w:p>
    <w:p w14:paraId="75E20E66" w14:textId="4D000FE5" w:rsidR="00B94A6E" w:rsidRPr="00B94A6E" w:rsidRDefault="00D412C2" w:rsidP="00B94A6E">
      <w:pPr>
        <w:spacing w:line="480" w:lineRule="auto"/>
        <w:rPr>
          <w:rFonts w:ascii="Times New Roman" w:cs="Times New Roman"/>
          <w:lang w:val="en-GB"/>
        </w:rPr>
      </w:pPr>
      <w:proofErr w:type="spellStart"/>
      <w:r>
        <w:rPr>
          <w:rFonts w:ascii="Times New Roman" w:cs="Times New Roman"/>
          <w:lang w:val="en-GB"/>
        </w:rPr>
        <w:t>Giedion</w:t>
      </w:r>
      <w:proofErr w:type="spellEnd"/>
      <w:r>
        <w:rPr>
          <w:rFonts w:ascii="Times New Roman" w:cs="Times New Roman"/>
          <w:lang w:val="en-GB"/>
        </w:rPr>
        <w:t>, S</w:t>
      </w:r>
      <w:r w:rsidR="00062F03">
        <w:rPr>
          <w:rFonts w:ascii="Times New Roman" w:cs="Times New Roman"/>
          <w:lang w:val="en-GB"/>
        </w:rPr>
        <w:t>.</w:t>
      </w:r>
      <w:r w:rsidR="00B94A6E" w:rsidRPr="00B94A6E">
        <w:rPr>
          <w:rFonts w:ascii="Times New Roman" w:cs="Times New Roman"/>
          <w:lang w:val="en-GB"/>
        </w:rPr>
        <w:t xml:space="preserve"> </w:t>
      </w:r>
      <w:r w:rsidR="00B94A6E" w:rsidRPr="00B94A6E">
        <w:rPr>
          <w:rFonts w:ascii="Times New Roman" w:cs="Times New Roman"/>
          <w:i/>
          <w:iCs/>
          <w:lang w:val="en-GB"/>
        </w:rPr>
        <w:t>Mechanization takes command: a contribution to anonymous history</w:t>
      </w:r>
      <w:r w:rsidR="00062F03">
        <w:rPr>
          <w:rFonts w:ascii="Times New Roman" w:cs="Times New Roman"/>
          <w:lang w:val="en-GB"/>
        </w:rPr>
        <w:t xml:space="preserve"> (New York, 1970</w:t>
      </w:r>
      <w:r w:rsidR="00B94A6E" w:rsidRPr="00B94A6E">
        <w:rPr>
          <w:rFonts w:ascii="Times New Roman" w:cs="Times New Roman"/>
          <w:lang w:val="en-GB"/>
        </w:rPr>
        <w:t>)</w:t>
      </w:r>
    </w:p>
    <w:p w14:paraId="7C4F5E48" w14:textId="151C01AF" w:rsidR="00B94A6E" w:rsidRPr="00B94A6E" w:rsidRDefault="00B94A6E" w:rsidP="00B94A6E">
      <w:pPr>
        <w:spacing w:line="480" w:lineRule="auto"/>
        <w:rPr>
          <w:rFonts w:ascii="Times New Roman" w:cs="Times New Roman"/>
          <w:lang w:val="en-GB"/>
        </w:rPr>
      </w:pPr>
      <w:proofErr w:type="spellStart"/>
      <w:r w:rsidRPr="00B94A6E">
        <w:rPr>
          <w:rFonts w:ascii="Times New Roman" w:cs="Times New Roman"/>
          <w:lang w:val="en-GB"/>
        </w:rPr>
        <w:t>Gray</w:t>
      </w:r>
      <w:proofErr w:type="spellEnd"/>
      <w:r w:rsidRPr="00B94A6E">
        <w:rPr>
          <w:rFonts w:ascii="Times New Roman" w:cs="Times New Roman"/>
          <w:lang w:val="en-GB"/>
        </w:rPr>
        <w:t>, R</w:t>
      </w:r>
      <w:r w:rsidR="00D412C2">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The aristocracy of labour in nineteenth-century Britain, c.1850-1900</w:t>
      </w:r>
      <w:r w:rsidRPr="00B94A6E">
        <w:rPr>
          <w:rFonts w:ascii="Times New Roman" w:cs="Times New Roman"/>
          <w:lang w:val="en-GB"/>
        </w:rPr>
        <w:t xml:space="preserve"> (London, 1981)</w:t>
      </w:r>
    </w:p>
    <w:p w14:paraId="0BE0DA7C" w14:textId="6036ECC6" w:rsidR="00B94A6E" w:rsidRPr="00B94A6E" w:rsidRDefault="00B94A6E" w:rsidP="007B32E1">
      <w:pPr>
        <w:spacing w:line="480" w:lineRule="auto"/>
        <w:ind w:left="567" w:hanging="567"/>
        <w:rPr>
          <w:rFonts w:ascii="Times New Roman" w:cs="Times New Roman"/>
          <w:lang w:val="en-GB"/>
        </w:rPr>
      </w:pPr>
      <w:r w:rsidRPr="00B94A6E">
        <w:rPr>
          <w:rFonts w:ascii="Times New Roman" w:cs="Times New Roman"/>
          <w:lang w:val="en-GB"/>
        </w:rPr>
        <w:t>Green, A</w:t>
      </w:r>
      <w:r w:rsidR="00D412C2">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Education and state formation: the rise of educational systems in England, France and the USA</w:t>
      </w:r>
      <w:r w:rsidRPr="00B94A6E">
        <w:rPr>
          <w:rFonts w:ascii="Times New Roman" w:cs="Times New Roman"/>
          <w:lang w:val="en-GB"/>
        </w:rPr>
        <w:t xml:space="preserve"> (London, 1991)</w:t>
      </w:r>
    </w:p>
    <w:p w14:paraId="4C2A70EE" w14:textId="782989D0" w:rsidR="00B94A6E" w:rsidRPr="00B94A6E" w:rsidRDefault="00B94A6E" w:rsidP="00B94A6E">
      <w:pPr>
        <w:spacing w:line="480" w:lineRule="auto"/>
        <w:rPr>
          <w:rFonts w:ascii="Times New Roman" w:cs="Times New Roman"/>
          <w:lang w:val="en-GB"/>
        </w:rPr>
      </w:pPr>
      <w:proofErr w:type="spellStart"/>
      <w:r w:rsidRPr="00B94A6E">
        <w:rPr>
          <w:rFonts w:ascii="Times New Roman" w:cs="Times New Roman"/>
          <w:lang w:val="en-GB"/>
        </w:rPr>
        <w:t>Haslam</w:t>
      </w:r>
      <w:proofErr w:type="spellEnd"/>
      <w:r w:rsidRPr="00B94A6E">
        <w:rPr>
          <w:rFonts w:ascii="Times New Roman" w:cs="Times New Roman"/>
          <w:lang w:val="en-GB"/>
        </w:rPr>
        <w:t>, R</w:t>
      </w:r>
      <w:r w:rsidR="00D412C2">
        <w:rPr>
          <w:rFonts w:ascii="Times New Roman" w:cs="Times New Roman"/>
          <w:lang w:val="en-GB"/>
        </w:rPr>
        <w:t>. ‘</w:t>
      </w:r>
      <w:r w:rsidRPr="00B94A6E">
        <w:rPr>
          <w:rFonts w:ascii="Times New Roman" w:cs="Times New Roman"/>
          <w:lang w:val="en-GB"/>
        </w:rPr>
        <w:t>“According to the requirements of his scholars”: Ruskin, drawing, and art education’</w:t>
      </w:r>
      <w:r w:rsidR="00D412C2">
        <w:rPr>
          <w:rFonts w:ascii="Times New Roman" w:cs="Times New Roman"/>
          <w:lang w:val="en-GB"/>
        </w:rPr>
        <w:t>,</w:t>
      </w:r>
      <w:r w:rsidRPr="00B94A6E">
        <w:rPr>
          <w:rFonts w:ascii="Times New Roman" w:cs="Times New Roman"/>
          <w:lang w:val="en-GB"/>
        </w:rPr>
        <w:t xml:space="preserve"> in R</w:t>
      </w:r>
      <w:r w:rsidR="00D412C2">
        <w:rPr>
          <w:rFonts w:ascii="Times New Roman" w:cs="Times New Roman"/>
          <w:lang w:val="en-GB"/>
        </w:rPr>
        <w:t xml:space="preserve">. </w:t>
      </w:r>
      <w:proofErr w:type="spellStart"/>
      <w:r w:rsidR="00D412C2">
        <w:rPr>
          <w:rFonts w:ascii="Times New Roman" w:cs="Times New Roman"/>
          <w:lang w:val="en-GB"/>
        </w:rPr>
        <w:t>Hewison</w:t>
      </w:r>
      <w:proofErr w:type="spellEnd"/>
      <w:r w:rsidRPr="00B94A6E">
        <w:rPr>
          <w:rFonts w:ascii="Times New Roman" w:cs="Times New Roman"/>
          <w:lang w:val="en-GB"/>
        </w:rPr>
        <w:t xml:space="preserve"> </w:t>
      </w:r>
      <w:r w:rsidR="00D412C2">
        <w:rPr>
          <w:rFonts w:ascii="Times New Roman" w:cs="Times New Roman"/>
          <w:lang w:val="en-GB"/>
        </w:rPr>
        <w:t>(</w:t>
      </w:r>
      <w:r w:rsidRPr="00B94A6E">
        <w:rPr>
          <w:rFonts w:ascii="Times New Roman" w:cs="Times New Roman"/>
          <w:lang w:val="en-GB"/>
        </w:rPr>
        <w:t>ed.</w:t>
      </w:r>
      <w:r w:rsidR="00D412C2">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Ruskin’s artists: studies in the Victorian visual economy</w:t>
      </w:r>
      <w:r w:rsidRPr="00B94A6E">
        <w:rPr>
          <w:rFonts w:ascii="Times New Roman" w:cs="Times New Roman"/>
          <w:lang w:val="en-GB"/>
        </w:rPr>
        <w:t xml:space="preserve"> (Aldershot, 2000), pp. 147-65</w:t>
      </w:r>
    </w:p>
    <w:p w14:paraId="133B48E9" w14:textId="31678043" w:rsidR="00B94A6E" w:rsidRPr="00B94A6E" w:rsidRDefault="00B94A6E" w:rsidP="007B32E1">
      <w:pPr>
        <w:spacing w:line="480" w:lineRule="auto"/>
        <w:ind w:left="567" w:hanging="567"/>
        <w:rPr>
          <w:rFonts w:ascii="Times New Roman" w:cs="Times New Roman"/>
          <w:lang w:val="en-GB"/>
        </w:rPr>
      </w:pPr>
      <w:r w:rsidRPr="00B94A6E">
        <w:rPr>
          <w:rFonts w:ascii="Times New Roman" w:cs="Times New Roman"/>
          <w:lang w:val="en-GB"/>
        </w:rPr>
        <w:t>Harwood, J</w:t>
      </w:r>
      <w:r w:rsidR="00440CE4">
        <w:rPr>
          <w:rFonts w:ascii="Times New Roman" w:cs="Times New Roman"/>
          <w:lang w:val="en-GB"/>
        </w:rPr>
        <w:t>.</w:t>
      </w:r>
      <w:r w:rsidRPr="00B94A6E">
        <w:rPr>
          <w:rFonts w:ascii="Times New Roman" w:cs="Times New Roman"/>
          <w:lang w:val="en-GB"/>
        </w:rPr>
        <w:t xml:space="preserve"> ‘Engineering education between science and practice: rethinking the historiography’</w:t>
      </w:r>
      <w:r w:rsidR="00E14110">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History and technology</w:t>
      </w:r>
      <w:r w:rsidR="00440CE4">
        <w:rPr>
          <w:rFonts w:ascii="Times New Roman" w:cs="Times New Roman"/>
          <w:iCs/>
          <w:lang w:val="en-GB"/>
        </w:rPr>
        <w:t>,</w:t>
      </w:r>
      <w:r w:rsidR="00440CE4">
        <w:rPr>
          <w:rFonts w:ascii="Times New Roman" w:cs="Times New Roman"/>
          <w:lang w:val="en-GB"/>
        </w:rPr>
        <w:t xml:space="preserve"> 22:1 (2006),</w:t>
      </w:r>
      <w:r w:rsidRPr="00B94A6E">
        <w:rPr>
          <w:rFonts w:ascii="Times New Roman" w:cs="Times New Roman"/>
          <w:lang w:val="en-GB"/>
        </w:rPr>
        <w:t xml:space="preserve"> 53-79</w:t>
      </w:r>
    </w:p>
    <w:p w14:paraId="6468BC14" w14:textId="6F37D3C7" w:rsidR="00B94A6E" w:rsidRPr="00B94A6E" w:rsidRDefault="00B94A6E" w:rsidP="00B94A6E">
      <w:pPr>
        <w:spacing w:line="480" w:lineRule="auto"/>
        <w:rPr>
          <w:rFonts w:ascii="Times New Roman" w:cs="Times New Roman"/>
          <w:lang w:val="en-GB"/>
        </w:rPr>
      </w:pPr>
      <w:r w:rsidRPr="00B94A6E">
        <w:rPr>
          <w:rFonts w:ascii="Times New Roman" w:cs="Times New Roman"/>
          <w:lang w:val="en-GB"/>
        </w:rPr>
        <w:t>Hay, D.</w:t>
      </w:r>
      <w:r w:rsidR="00E14110">
        <w:rPr>
          <w:rFonts w:ascii="Times New Roman" w:cs="Times New Roman"/>
          <w:lang w:val="en-GB"/>
        </w:rPr>
        <w:t xml:space="preserve"> R.</w:t>
      </w:r>
      <w:r w:rsidRPr="00B94A6E">
        <w:rPr>
          <w:rFonts w:ascii="Times New Roman" w:cs="Times New Roman"/>
          <w:lang w:val="en-GB"/>
        </w:rPr>
        <w:t xml:space="preserve"> </w:t>
      </w:r>
      <w:r w:rsidRPr="00B94A6E">
        <w:rPr>
          <w:rFonts w:ascii="Times New Roman" w:cs="Times New Roman"/>
          <w:i/>
          <w:iCs/>
          <w:lang w:val="en-GB"/>
        </w:rPr>
        <w:t>Proportion, or the geometric principle of beauty, analysed</w:t>
      </w:r>
      <w:r w:rsidRPr="00B94A6E">
        <w:rPr>
          <w:rFonts w:ascii="Times New Roman" w:cs="Times New Roman"/>
          <w:lang w:val="en-GB"/>
        </w:rPr>
        <w:t xml:space="preserve"> (Edinburgh, 1843)</w:t>
      </w:r>
    </w:p>
    <w:p w14:paraId="21043644" w14:textId="27A35363" w:rsidR="00B94A6E" w:rsidRPr="00B94A6E" w:rsidRDefault="00E14110" w:rsidP="007B32E1">
      <w:pPr>
        <w:spacing w:line="480" w:lineRule="auto"/>
        <w:ind w:left="567" w:hanging="567"/>
        <w:rPr>
          <w:rFonts w:ascii="Times New Roman" w:cs="Times New Roman"/>
          <w:lang w:val="en-GB"/>
        </w:rPr>
      </w:pPr>
      <w:proofErr w:type="spellStart"/>
      <w:r>
        <w:rPr>
          <w:rFonts w:ascii="Times New Roman" w:cs="Times New Roman"/>
          <w:lang w:val="en-GB"/>
        </w:rPr>
        <w:t>Hoock</w:t>
      </w:r>
      <w:proofErr w:type="spellEnd"/>
      <w:r>
        <w:rPr>
          <w:rFonts w:ascii="Times New Roman" w:cs="Times New Roman"/>
          <w:lang w:val="en-GB"/>
        </w:rPr>
        <w:t>, H.</w:t>
      </w:r>
      <w:r w:rsidR="00B94A6E" w:rsidRPr="00B94A6E">
        <w:rPr>
          <w:rFonts w:ascii="Times New Roman" w:cs="Times New Roman"/>
          <w:lang w:val="en-GB"/>
        </w:rPr>
        <w:t xml:space="preserve"> </w:t>
      </w:r>
      <w:r w:rsidR="00B94A6E" w:rsidRPr="00B94A6E">
        <w:rPr>
          <w:rFonts w:ascii="Times New Roman" w:cs="Times New Roman"/>
          <w:i/>
          <w:iCs/>
          <w:lang w:val="en-GB"/>
        </w:rPr>
        <w:t xml:space="preserve">The King’s artists: the royal academy of arts and the politics of British culture 1760-1840 </w:t>
      </w:r>
      <w:r w:rsidR="00B94A6E" w:rsidRPr="00B94A6E">
        <w:rPr>
          <w:rFonts w:ascii="Times New Roman" w:cs="Times New Roman"/>
          <w:iCs/>
          <w:lang w:val="en-GB"/>
        </w:rPr>
        <w:t>(</w:t>
      </w:r>
      <w:r w:rsidR="00B94A6E" w:rsidRPr="00B94A6E">
        <w:rPr>
          <w:rFonts w:ascii="Times New Roman" w:cs="Times New Roman"/>
          <w:lang w:val="en-GB"/>
        </w:rPr>
        <w:t>Oxford, 2003)</w:t>
      </w:r>
    </w:p>
    <w:p w14:paraId="39A290DE" w14:textId="2C256D3E" w:rsidR="00B94A6E" w:rsidRPr="00B94A6E" w:rsidRDefault="00B94A6E" w:rsidP="007B32E1">
      <w:pPr>
        <w:spacing w:line="480" w:lineRule="auto"/>
        <w:ind w:left="567" w:hanging="567"/>
        <w:rPr>
          <w:rFonts w:ascii="Times New Roman" w:cs="Times New Roman"/>
          <w:lang w:val="en-GB"/>
        </w:rPr>
      </w:pPr>
      <w:proofErr w:type="spellStart"/>
      <w:r w:rsidRPr="00B94A6E">
        <w:rPr>
          <w:rFonts w:ascii="Times New Roman" w:cs="Times New Roman"/>
          <w:lang w:val="en-GB"/>
        </w:rPr>
        <w:lastRenderedPageBreak/>
        <w:t>Howsam</w:t>
      </w:r>
      <w:proofErr w:type="spellEnd"/>
      <w:r w:rsidRPr="00B94A6E">
        <w:rPr>
          <w:rFonts w:ascii="Times New Roman" w:cs="Times New Roman"/>
          <w:lang w:val="en-GB"/>
        </w:rPr>
        <w:t xml:space="preserve">, L., C. Stray, A. Jenkins, J.A. Secord and A. </w:t>
      </w:r>
      <w:proofErr w:type="spellStart"/>
      <w:r w:rsidRPr="00B94A6E">
        <w:rPr>
          <w:rFonts w:ascii="Times New Roman" w:cs="Times New Roman"/>
          <w:lang w:val="en-GB"/>
        </w:rPr>
        <w:t>Vaninskaya</w:t>
      </w:r>
      <w:proofErr w:type="spellEnd"/>
      <w:r w:rsidR="00C22B9E">
        <w:rPr>
          <w:rFonts w:ascii="Times New Roman" w:cs="Times New Roman"/>
          <w:lang w:val="en-GB"/>
        </w:rPr>
        <w:t>,</w:t>
      </w:r>
      <w:r w:rsidRPr="00B94A6E">
        <w:rPr>
          <w:rFonts w:ascii="Times New Roman" w:cs="Times New Roman"/>
          <w:lang w:val="en-GB"/>
        </w:rPr>
        <w:t xml:space="preserve"> ‘What the Victorians learned: perspectives on nineteenth century </w:t>
      </w:r>
      <w:proofErr w:type="gramStart"/>
      <w:r w:rsidRPr="00B94A6E">
        <w:rPr>
          <w:rFonts w:ascii="Times New Roman" w:cs="Times New Roman"/>
          <w:lang w:val="en-GB"/>
        </w:rPr>
        <w:t>school books</w:t>
      </w:r>
      <w:proofErr w:type="gramEnd"/>
      <w:r w:rsidRPr="00B94A6E">
        <w:rPr>
          <w:rFonts w:ascii="Times New Roman" w:cs="Times New Roman"/>
          <w:lang w:val="en-GB"/>
        </w:rPr>
        <w:t>’</w:t>
      </w:r>
      <w:r w:rsidR="00C22B9E">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The journal of Victorian culture</w:t>
      </w:r>
      <w:r w:rsidR="00C22B9E">
        <w:rPr>
          <w:rFonts w:ascii="Times New Roman" w:cs="Times New Roman"/>
          <w:iCs/>
          <w:lang w:val="en-GB"/>
        </w:rPr>
        <w:t>,</w:t>
      </w:r>
      <w:r w:rsidR="00C22B9E">
        <w:rPr>
          <w:rFonts w:ascii="Times New Roman" w:cs="Times New Roman"/>
          <w:lang w:val="en-GB"/>
        </w:rPr>
        <w:t xml:space="preserve"> 12:2 (2007),</w:t>
      </w:r>
      <w:r w:rsidRPr="00B94A6E">
        <w:rPr>
          <w:rFonts w:ascii="Times New Roman" w:cs="Times New Roman"/>
          <w:lang w:val="en-GB"/>
        </w:rPr>
        <w:t xml:space="preserve"> 262-285</w:t>
      </w:r>
    </w:p>
    <w:p w14:paraId="2C9C5709" w14:textId="32DCADDA" w:rsidR="00B94A6E" w:rsidRPr="00B94A6E" w:rsidRDefault="00B94A6E" w:rsidP="00B94A6E">
      <w:pPr>
        <w:spacing w:line="480" w:lineRule="auto"/>
        <w:rPr>
          <w:rFonts w:ascii="Times New Roman" w:cs="Times New Roman"/>
          <w:lang w:val="en-GB"/>
        </w:rPr>
      </w:pPr>
      <w:r w:rsidRPr="00B94A6E">
        <w:rPr>
          <w:rFonts w:ascii="Times New Roman" w:cs="Times New Roman"/>
          <w:lang w:val="en-GB"/>
        </w:rPr>
        <w:t>Hudson, J.</w:t>
      </w:r>
      <w:r w:rsidR="00C22B9E">
        <w:rPr>
          <w:rFonts w:ascii="Times New Roman" w:cs="Times New Roman"/>
          <w:lang w:val="en-GB"/>
        </w:rPr>
        <w:t xml:space="preserve"> </w:t>
      </w:r>
      <w:r w:rsidRPr="00B94A6E">
        <w:rPr>
          <w:rFonts w:ascii="Times New Roman" w:cs="Times New Roman"/>
          <w:lang w:val="en-GB"/>
        </w:rPr>
        <w:t xml:space="preserve">W. </w:t>
      </w:r>
      <w:r w:rsidRPr="00B94A6E">
        <w:rPr>
          <w:rFonts w:ascii="Times New Roman" w:cs="Times New Roman"/>
          <w:i/>
          <w:iCs/>
          <w:lang w:val="en-GB"/>
        </w:rPr>
        <w:t>The history of adult education</w:t>
      </w:r>
      <w:r w:rsidRPr="00B94A6E">
        <w:rPr>
          <w:rFonts w:ascii="Times New Roman" w:cs="Times New Roman"/>
          <w:lang w:val="en-GB"/>
        </w:rPr>
        <w:t xml:space="preserve"> (London, 1851)</w:t>
      </w:r>
    </w:p>
    <w:p w14:paraId="04C3CB91" w14:textId="09396234" w:rsidR="00B94A6E" w:rsidRPr="00B94A6E" w:rsidRDefault="00B94A6E" w:rsidP="00283AD1">
      <w:pPr>
        <w:spacing w:line="480" w:lineRule="auto"/>
        <w:ind w:left="567" w:hanging="567"/>
        <w:rPr>
          <w:rFonts w:ascii="Times New Roman" w:cs="Times New Roman"/>
          <w:lang w:val="en-GB"/>
        </w:rPr>
      </w:pPr>
      <w:r w:rsidRPr="00B94A6E">
        <w:rPr>
          <w:rFonts w:ascii="Times New Roman" w:cs="Times New Roman"/>
          <w:lang w:val="en-GB"/>
        </w:rPr>
        <w:t>Hunt, L</w:t>
      </w:r>
      <w:r w:rsidR="00C22B9E">
        <w:rPr>
          <w:rFonts w:ascii="Times New Roman" w:cs="Times New Roman"/>
          <w:lang w:val="en-GB"/>
        </w:rPr>
        <w:t>.</w:t>
      </w:r>
      <w:r w:rsidRPr="00B94A6E">
        <w:rPr>
          <w:rFonts w:ascii="Times New Roman" w:cs="Times New Roman"/>
          <w:lang w:val="en-GB"/>
        </w:rPr>
        <w:t xml:space="preserve"> A</w:t>
      </w:r>
      <w:r w:rsidR="00C22B9E">
        <w:rPr>
          <w:rFonts w:ascii="Times New Roman" w:cs="Times New Roman"/>
          <w:lang w:val="en-GB"/>
        </w:rPr>
        <w:t>. and M/</w:t>
      </w:r>
      <w:r w:rsidRPr="00B94A6E">
        <w:rPr>
          <w:rFonts w:ascii="Times New Roman" w:cs="Times New Roman"/>
          <w:lang w:val="en-GB"/>
        </w:rPr>
        <w:t xml:space="preserve"> C. Jacob</w:t>
      </w:r>
      <w:r w:rsidR="00C22B9E">
        <w:rPr>
          <w:rFonts w:ascii="Times New Roman" w:cs="Times New Roman"/>
          <w:lang w:val="en-GB"/>
        </w:rPr>
        <w:t>,</w:t>
      </w:r>
      <w:r w:rsidRPr="00B94A6E">
        <w:rPr>
          <w:rFonts w:ascii="Times New Roman" w:cs="Times New Roman"/>
          <w:lang w:val="en-GB"/>
        </w:rPr>
        <w:t xml:space="preserve"> ‘The affective revolution in 1790s Britain’</w:t>
      </w:r>
      <w:r w:rsidR="00C22B9E">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Eighteenth-century studies</w:t>
      </w:r>
      <w:r w:rsidR="00C22B9E">
        <w:rPr>
          <w:rFonts w:ascii="Times New Roman" w:cs="Times New Roman"/>
          <w:iCs/>
          <w:lang w:val="en-GB"/>
        </w:rPr>
        <w:t>,</w:t>
      </w:r>
      <w:r w:rsidRPr="00B94A6E">
        <w:rPr>
          <w:rFonts w:ascii="Times New Roman" w:cs="Times New Roman"/>
          <w:i/>
          <w:iCs/>
          <w:lang w:val="en-GB"/>
        </w:rPr>
        <w:t xml:space="preserve"> </w:t>
      </w:r>
      <w:r w:rsidR="00C22B9E">
        <w:rPr>
          <w:rFonts w:ascii="Times New Roman" w:cs="Times New Roman"/>
          <w:lang w:val="en-GB"/>
        </w:rPr>
        <w:t>34:4 (2001),</w:t>
      </w:r>
      <w:r w:rsidRPr="00B94A6E">
        <w:rPr>
          <w:rFonts w:ascii="Times New Roman" w:cs="Times New Roman"/>
          <w:lang w:val="en-GB"/>
        </w:rPr>
        <w:t xml:space="preserve"> 491-521</w:t>
      </w:r>
    </w:p>
    <w:p w14:paraId="66651E3D" w14:textId="1035BEF5" w:rsidR="00B94A6E" w:rsidRPr="00B94A6E" w:rsidRDefault="00FA5E81" w:rsidP="00283AD1">
      <w:pPr>
        <w:spacing w:line="480" w:lineRule="auto"/>
        <w:ind w:left="567" w:hanging="567"/>
        <w:rPr>
          <w:rFonts w:ascii="Times New Roman" w:cs="Times New Roman"/>
          <w:lang w:val="en-GB"/>
        </w:rPr>
      </w:pPr>
      <w:proofErr w:type="gramStart"/>
      <w:r>
        <w:rPr>
          <w:rFonts w:ascii="Times New Roman" w:cs="Times New Roman"/>
          <w:lang w:val="en-GB"/>
        </w:rPr>
        <w:t>Johnson,</w:t>
      </w:r>
      <w:r w:rsidR="00B94A6E" w:rsidRPr="00B94A6E">
        <w:rPr>
          <w:rFonts w:ascii="Times New Roman" w:cs="Times New Roman"/>
          <w:lang w:val="en-GB"/>
        </w:rPr>
        <w:t xml:space="preserve"> W</w:t>
      </w:r>
      <w:r w:rsidR="001F4F7E">
        <w:rPr>
          <w:rFonts w:ascii="Times New Roman" w:cs="Times New Roman"/>
          <w:lang w:val="en-GB"/>
        </w:rPr>
        <w:t>.</w:t>
      </w:r>
      <w:proofErr w:type="gramEnd"/>
      <w:r w:rsidR="00B94A6E" w:rsidRPr="00B94A6E">
        <w:rPr>
          <w:rFonts w:ascii="Times New Roman" w:cs="Times New Roman"/>
          <w:lang w:val="en-GB"/>
        </w:rPr>
        <w:t xml:space="preserve"> </w:t>
      </w:r>
      <w:r w:rsidR="00B94A6E" w:rsidRPr="00B94A6E">
        <w:rPr>
          <w:rFonts w:ascii="Times New Roman" w:cs="Times New Roman"/>
          <w:i/>
          <w:iCs/>
          <w:lang w:val="en-GB"/>
        </w:rPr>
        <w:t>The practical draughtsman's book of industrial design: forming a complete course of mechanical, engineering, and architectural drawing translated f</w:t>
      </w:r>
      <w:r w:rsidR="001F4F7E">
        <w:rPr>
          <w:rFonts w:ascii="Times New Roman" w:cs="Times New Roman"/>
          <w:i/>
          <w:iCs/>
          <w:lang w:val="en-GB"/>
        </w:rPr>
        <w:t xml:space="preserve">rom French of </w:t>
      </w:r>
      <w:proofErr w:type="spellStart"/>
      <w:r w:rsidR="001F4F7E">
        <w:rPr>
          <w:rFonts w:ascii="Times New Roman" w:cs="Times New Roman"/>
          <w:i/>
          <w:iCs/>
          <w:lang w:val="en-GB"/>
        </w:rPr>
        <w:t>Armengaud</w:t>
      </w:r>
      <w:proofErr w:type="spellEnd"/>
      <w:r w:rsidR="001F4F7E">
        <w:rPr>
          <w:rFonts w:ascii="Times New Roman" w:cs="Times New Roman"/>
          <w:i/>
          <w:iCs/>
          <w:lang w:val="en-GB"/>
        </w:rPr>
        <w:t xml:space="preserve">, </w:t>
      </w:r>
      <w:proofErr w:type="spellStart"/>
      <w:r w:rsidR="001F4F7E">
        <w:rPr>
          <w:rFonts w:ascii="Times New Roman" w:cs="Times New Roman"/>
          <w:i/>
          <w:iCs/>
          <w:lang w:val="en-GB"/>
        </w:rPr>
        <w:t>ainé</w:t>
      </w:r>
      <w:proofErr w:type="spellEnd"/>
      <w:r w:rsidR="001F4F7E">
        <w:rPr>
          <w:rFonts w:ascii="Times New Roman" w:cs="Times New Roman"/>
          <w:i/>
          <w:iCs/>
          <w:lang w:val="en-GB"/>
        </w:rPr>
        <w:t xml:space="preserve">, </w:t>
      </w:r>
      <w:r w:rsidR="00B94A6E" w:rsidRPr="00B94A6E">
        <w:rPr>
          <w:rFonts w:ascii="Times New Roman" w:cs="Times New Roman"/>
          <w:i/>
          <w:iCs/>
          <w:lang w:val="en-GB"/>
        </w:rPr>
        <w:t xml:space="preserve">Professor of design at the Conservatoire </w:t>
      </w:r>
      <w:proofErr w:type="spellStart"/>
      <w:r w:rsidR="00B94A6E" w:rsidRPr="00B94A6E">
        <w:rPr>
          <w:rFonts w:ascii="Times New Roman" w:cs="Times New Roman"/>
          <w:i/>
          <w:iCs/>
          <w:lang w:val="en-GB"/>
        </w:rPr>
        <w:t>Nationale</w:t>
      </w:r>
      <w:proofErr w:type="spellEnd"/>
      <w:r w:rsidR="00B94A6E" w:rsidRPr="00B94A6E">
        <w:rPr>
          <w:rFonts w:ascii="Times New Roman" w:cs="Times New Roman"/>
          <w:i/>
          <w:iCs/>
          <w:lang w:val="en-GB"/>
        </w:rPr>
        <w:t xml:space="preserve"> des Arts et Metiers, and </w:t>
      </w:r>
      <w:proofErr w:type="spellStart"/>
      <w:r w:rsidR="00B94A6E" w:rsidRPr="00B94A6E">
        <w:rPr>
          <w:rFonts w:ascii="Times New Roman" w:cs="Times New Roman"/>
          <w:i/>
          <w:iCs/>
          <w:lang w:val="en-GB"/>
        </w:rPr>
        <w:t>Armegaud</w:t>
      </w:r>
      <w:proofErr w:type="spellEnd"/>
      <w:r w:rsidR="00B94A6E" w:rsidRPr="00B94A6E">
        <w:rPr>
          <w:rFonts w:ascii="Times New Roman" w:cs="Times New Roman"/>
          <w:i/>
          <w:iCs/>
          <w:lang w:val="en-GB"/>
        </w:rPr>
        <w:t xml:space="preserve"> </w:t>
      </w:r>
      <w:proofErr w:type="spellStart"/>
      <w:r w:rsidR="00B94A6E" w:rsidRPr="00B94A6E">
        <w:rPr>
          <w:rFonts w:ascii="Times New Roman" w:cs="Times New Roman"/>
          <w:i/>
          <w:iCs/>
          <w:lang w:val="en-GB"/>
        </w:rPr>
        <w:t>jeune</w:t>
      </w:r>
      <w:proofErr w:type="spellEnd"/>
      <w:r w:rsidR="00B94A6E" w:rsidRPr="00B94A6E">
        <w:rPr>
          <w:rFonts w:ascii="Times New Roman" w:cs="Times New Roman"/>
          <w:i/>
          <w:iCs/>
          <w:lang w:val="en-GB"/>
        </w:rPr>
        <w:t xml:space="preserve">, and </w:t>
      </w:r>
      <w:proofErr w:type="spellStart"/>
      <w:r w:rsidR="00B94A6E" w:rsidRPr="00B94A6E">
        <w:rPr>
          <w:rFonts w:ascii="Times New Roman" w:cs="Times New Roman"/>
          <w:i/>
          <w:iCs/>
          <w:lang w:val="en-GB"/>
        </w:rPr>
        <w:t>Amouroux</w:t>
      </w:r>
      <w:proofErr w:type="spellEnd"/>
      <w:r w:rsidR="00B94A6E" w:rsidRPr="00B94A6E">
        <w:rPr>
          <w:rFonts w:ascii="Times New Roman" w:cs="Times New Roman"/>
          <w:i/>
          <w:iCs/>
          <w:lang w:val="en-GB"/>
        </w:rPr>
        <w:t xml:space="preserve"> civil engineers, rewritten and arranged with additional matter and plates, and contemporary references and examples</w:t>
      </w:r>
      <w:r w:rsidR="001F4F7E">
        <w:rPr>
          <w:rFonts w:ascii="Times New Roman" w:cs="Times New Roman"/>
          <w:lang w:val="en-GB"/>
        </w:rPr>
        <w:t xml:space="preserve"> (London, </w:t>
      </w:r>
      <w:r w:rsidR="00B94A6E" w:rsidRPr="00B94A6E">
        <w:rPr>
          <w:rFonts w:ascii="Times New Roman" w:cs="Times New Roman"/>
          <w:lang w:val="en-GB"/>
        </w:rPr>
        <w:t>1853)</w:t>
      </w:r>
    </w:p>
    <w:p w14:paraId="5045FC93" w14:textId="7DCD2DFC" w:rsidR="00B94A6E" w:rsidRPr="00B94A6E" w:rsidRDefault="00B94A6E" w:rsidP="00283AD1">
      <w:pPr>
        <w:spacing w:line="480" w:lineRule="auto"/>
        <w:ind w:left="567" w:hanging="567"/>
        <w:rPr>
          <w:rFonts w:ascii="Times New Roman" w:cs="Times New Roman"/>
          <w:lang w:val="en-GB"/>
        </w:rPr>
      </w:pPr>
      <w:r w:rsidRPr="00B94A6E">
        <w:rPr>
          <w:rFonts w:ascii="Times New Roman" w:cs="Times New Roman"/>
          <w:lang w:val="en-GB"/>
        </w:rPr>
        <w:t>Johnston, R</w:t>
      </w:r>
      <w:r w:rsidR="00CF21B7">
        <w:rPr>
          <w:rFonts w:ascii="Times New Roman" w:cs="Times New Roman"/>
          <w:lang w:val="en-GB"/>
        </w:rPr>
        <w:t>.</w:t>
      </w:r>
      <w:r w:rsidRPr="00B94A6E">
        <w:rPr>
          <w:rFonts w:ascii="Times New Roman" w:cs="Times New Roman"/>
          <w:lang w:val="en-GB"/>
        </w:rPr>
        <w:t xml:space="preserve"> and A</w:t>
      </w:r>
      <w:r w:rsidR="00CF21B7">
        <w:rPr>
          <w:rFonts w:ascii="Times New Roman" w:cs="Times New Roman"/>
          <w:lang w:val="en-GB"/>
        </w:rPr>
        <w:t>.</w:t>
      </w:r>
      <w:r w:rsidRPr="00B94A6E">
        <w:rPr>
          <w:rFonts w:ascii="Times New Roman" w:cs="Times New Roman"/>
          <w:lang w:val="en-GB"/>
        </w:rPr>
        <w:t xml:space="preserve"> McIvor</w:t>
      </w:r>
      <w:r w:rsidR="00CF21B7">
        <w:rPr>
          <w:rFonts w:ascii="Times New Roman" w:cs="Times New Roman"/>
          <w:lang w:val="en-GB"/>
        </w:rPr>
        <w:t>,</w:t>
      </w:r>
      <w:r w:rsidRPr="00B94A6E">
        <w:rPr>
          <w:rFonts w:ascii="Times New Roman" w:cs="Times New Roman"/>
          <w:lang w:val="en-GB"/>
        </w:rPr>
        <w:t xml:space="preserve"> ‘Dangerous work, hard men and broken bodies: masculinity in the </w:t>
      </w:r>
      <w:proofErr w:type="spellStart"/>
      <w:r w:rsidRPr="00B94A6E">
        <w:rPr>
          <w:rFonts w:ascii="Times New Roman" w:cs="Times New Roman"/>
          <w:lang w:val="en-GB"/>
        </w:rPr>
        <w:t>Clydeside</w:t>
      </w:r>
      <w:proofErr w:type="spellEnd"/>
      <w:r w:rsidRPr="00B94A6E">
        <w:rPr>
          <w:rFonts w:ascii="Times New Roman" w:cs="Times New Roman"/>
          <w:lang w:val="en-GB"/>
        </w:rPr>
        <w:t xml:space="preserve"> heavy industries, c. 1930-1970’, </w:t>
      </w:r>
      <w:r w:rsidRPr="00B94A6E">
        <w:rPr>
          <w:rFonts w:ascii="Times New Roman" w:cs="Times New Roman"/>
          <w:i/>
          <w:iCs/>
          <w:lang w:val="en-GB"/>
        </w:rPr>
        <w:t>Labour history review</w:t>
      </w:r>
      <w:r w:rsidR="00CF21B7">
        <w:rPr>
          <w:rFonts w:ascii="Times New Roman" w:cs="Times New Roman"/>
          <w:lang w:val="en-GB"/>
        </w:rPr>
        <w:t>,</w:t>
      </w:r>
      <w:r w:rsidRPr="00B94A6E">
        <w:rPr>
          <w:rFonts w:ascii="Times New Roman" w:cs="Times New Roman"/>
          <w:lang w:val="en-GB"/>
        </w:rPr>
        <w:t xml:space="preserve"> 69:2 (200</w:t>
      </w:r>
      <w:r w:rsidR="00CF21B7">
        <w:rPr>
          <w:rFonts w:ascii="Times New Roman" w:cs="Times New Roman"/>
          <w:lang w:val="en-GB"/>
        </w:rPr>
        <w:t xml:space="preserve">4), </w:t>
      </w:r>
      <w:r w:rsidRPr="00B94A6E">
        <w:rPr>
          <w:rFonts w:ascii="Times New Roman" w:cs="Times New Roman"/>
          <w:lang w:val="en-GB"/>
        </w:rPr>
        <w:t>135-51</w:t>
      </w:r>
    </w:p>
    <w:p w14:paraId="27F77B41" w14:textId="4CBADB6E" w:rsidR="00B94A6E" w:rsidRPr="00B94A6E" w:rsidRDefault="00CF21B7" w:rsidP="00B94A6E">
      <w:pPr>
        <w:spacing w:line="480" w:lineRule="auto"/>
        <w:rPr>
          <w:rFonts w:ascii="Times New Roman" w:cs="Times New Roman"/>
          <w:lang w:val="en-GB"/>
        </w:rPr>
      </w:pPr>
      <w:r>
        <w:rPr>
          <w:rFonts w:ascii="Times New Roman" w:cs="Times New Roman"/>
          <w:lang w:val="en-GB"/>
        </w:rPr>
        <w:t>Jones, O.</w:t>
      </w:r>
      <w:r w:rsidR="00B94A6E" w:rsidRPr="00B94A6E">
        <w:rPr>
          <w:rFonts w:ascii="Times New Roman" w:cs="Times New Roman"/>
          <w:lang w:val="en-GB"/>
        </w:rPr>
        <w:t xml:space="preserve"> </w:t>
      </w:r>
      <w:r w:rsidR="00B94A6E" w:rsidRPr="00B94A6E">
        <w:rPr>
          <w:rFonts w:ascii="Times New Roman" w:cs="Times New Roman"/>
          <w:i/>
          <w:iCs/>
          <w:lang w:val="en-GB"/>
        </w:rPr>
        <w:t>Plans, sections, elevations and details of the Alhambra</w:t>
      </w:r>
      <w:r w:rsidR="00B94A6E" w:rsidRPr="00B94A6E">
        <w:rPr>
          <w:rFonts w:ascii="Times New Roman" w:cs="Times New Roman"/>
          <w:lang w:val="en-GB"/>
        </w:rPr>
        <w:t xml:space="preserve"> (London, 1836-45)</w:t>
      </w:r>
    </w:p>
    <w:p w14:paraId="5C403D03" w14:textId="11B5048F" w:rsidR="00B94A6E" w:rsidRPr="00B94A6E" w:rsidRDefault="00B94A6E" w:rsidP="00B94A6E">
      <w:pPr>
        <w:spacing w:line="480" w:lineRule="auto"/>
        <w:rPr>
          <w:rFonts w:ascii="Times New Roman" w:cs="Times New Roman"/>
          <w:lang w:val="en-GB"/>
        </w:rPr>
      </w:pPr>
      <w:r w:rsidRPr="00B94A6E">
        <w:rPr>
          <w:rFonts w:ascii="Times New Roman" w:cs="Times New Roman"/>
          <w:lang w:val="en-GB"/>
        </w:rPr>
        <w:t>Jones, O</w:t>
      </w:r>
      <w:r w:rsidR="00CF21B7">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The grammar of ornament</w:t>
      </w:r>
      <w:r w:rsidR="00CF21B7">
        <w:rPr>
          <w:rFonts w:ascii="Times New Roman" w:cs="Times New Roman"/>
          <w:lang w:val="en-GB"/>
        </w:rPr>
        <w:t xml:space="preserve"> (London, 1868</w:t>
      </w:r>
      <w:r w:rsidRPr="00B94A6E">
        <w:rPr>
          <w:rFonts w:ascii="Times New Roman" w:cs="Times New Roman"/>
          <w:lang w:val="en-GB"/>
        </w:rPr>
        <w:t>)</w:t>
      </w:r>
    </w:p>
    <w:p w14:paraId="2771721C" w14:textId="375B5C4B" w:rsidR="00B94A6E" w:rsidRPr="00B94A6E" w:rsidRDefault="008C68E6" w:rsidP="00283AD1">
      <w:pPr>
        <w:spacing w:line="480" w:lineRule="auto"/>
        <w:ind w:left="567" w:hanging="567"/>
        <w:rPr>
          <w:rFonts w:ascii="Times New Roman" w:cs="Times New Roman"/>
          <w:lang w:val="en-GB"/>
        </w:rPr>
      </w:pPr>
      <w:r>
        <w:rPr>
          <w:rFonts w:ascii="Times New Roman" w:cs="Times New Roman"/>
          <w:lang w:val="en-GB"/>
        </w:rPr>
        <w:t>Jones, Y. ‘Asp</w:t>
      </w:r>
      <w:r w:rsidR="00FA5E81">
        <w:rPr>
          <w:rFonts w:ascii="Times New Roman" w:cs="Times New Roman"/>
          <w:lang w:val="en-GB"/>
        </w:rPr>
        <w:t>ects of relief portrayal on nineteenth</w:t>
      </w:r>
      <w:r>
        <w:rPr>
          <w:rFonts w:ascii="Times New Roman" w:cs="Times New Roman"/>
          <w:lang w:val="en-GB"/>
        </w:rPr>
        <w:t>-century British military m</w:t>
      </w:r>
      <w:r w:rsidR="00B94A6E" w:rsidRPr="00B94A6E">
        <w:rPr>
          <w:rFonts w:ascii="Times New Roman" w:cs="Times New Roman"/>
          <w:lang w:val="en-GB"/>
        </w:rPr>
        <w:t xml:space="preserve">aps’ </w:t>
      </w:r>
      <w:r w:rsidR="00B94A6E" w:rsidRPr="00B94A6E">
        <w:rPr>
          <w:rFonts w:ascii="Times New Roman" w:cs="Times New Roman"/>
          <w:i/>
          <w:iCs/>
          <w:lang w:val="en-GB"/>
        </w:rPr>
        <w:t>Cartographic Journal</w:t>
      </w:r>
      <w:r w:rsidR="0030301B">
        <w:rPr>
          <w:rFonts w:ascii="Times New Roman" w:cs="Times New Roman"/>
          <w:iCs/>
          <w:lang w:val="en-GB"/>
        </w:rPr>
        <w:t>,</w:t>
      </w:r>
      <w:r w:rsidR="0030301B">
        <w:rPr>
          <w:rFonts w:ascii="Times New Roman" w:cs="Times New Roman"/>
          <w:lang w:val="en-GB"/>
        </w:rPr>
        <w:t xml:space="preserve"> 11</w:t>
      </w:r>
      <w:r w:rsidR="006F58F1">
        <w:rPr>
          <w:rFonts w:ascii="Times New Roman" w:cs="Times New Roman"/>
          <w:lang w:val="en-GB"/>
        </w:rPr>
        <w:t xml:space="preserve"> (1974), </w:t>
      </w:r>
      <w:r w:rsidR="00B94A6E" w:rsidRPr="00B94A6E">
        <w:rPr>
          <w:rFonts w:ascii="Times New Roman" w:cs="Times New Roman"/>
          <w:lang w:val="en-GB"/>
        </w:rPr>
        <w:t>19-33</w:t>
      </w:r>
    </w:p>
    <w:p w14:paraId="463363BA" w14:textId="5BEA78FA" w:rsidR="00B94A6E" w:rsidRPr="00B94A6E" w:rsidRDefault="006F58F1" w:rsidP="00B94A6E">
      <w:pPr>
        <w:spacing w:line="480" w:lineRule="auto"/>
        <w:rPr>
          <w:rFonts w:ascii="Times New Roman" w:cs="Times New Roman"/>
          <w:lang w:val="en-GB"/>
        </w:rPr>
      </w:pPr>
      <w:r>
        <w:rPr>
          <w:rFonts w:ascii="Times New Roman" w:cs="Times New Roman"/>
          <w:lang w:val="en-GB"/>
        </w:rPr>
        <w:t>Joyce, P.</w:t>
      </w:r>
      <w:r w:rsidR="00B94A6E" w:rsidRPr="00B94A6E">
        <w:rPr>
          <w:rFonts w:ascii="Times New Roman" w:cs="Times New Roman"/>
          <w:lang w:val="en-GB"/>
        </w:rPr>
        <w:t xml:space="preserve"> </w:t>
      </w:r>
      <w:r w:rsidR="00B94A6E" w:rsidRPr="00B94A6E">
        <w:rPr>
          <w:rFonts w:ascii="Times New Roman" w:cs="Times New Roman"/>
          <w:i/>
          <w:iCs/>
          <w:lang w:val="en-GB"/>
        </w:rPr>
        <w:t>Democratic subjects: the self and the social in nineteenth-century</w:t>
      </w:r>
      <w:r w:rsidR="00B94A6E" w:rsidRPr="00B94A6E">
        <w:rPr>
          <w:rFonts w:ascii="Times New Roman" w:cs="Times New Roman"/>
          <w:i/>
          <w:lang w:val="en-GB"/>
        </w:rPr>
        <w:t xml:space="preserve"> England</w:t>
      </w:r>
      <w:r w:rsidR="00B94A6E" w:rsidRPr="00B94A6E">
        <w:rPr>
          <w:rFonts w:ascii="Times New Roman" w:cs="Times New Roman"/>
          <w:lang w:val="en-GB"/>
        </w:rPr>
        <w:t xml:space="preserve"> (Cambridge, 1994)</w:t>
      </w:r>
    </w:p>
    <w:p w14:paraId="3C85C251" w14:textId="38626E73" w:rsidR="00B94A6E" w:rsidRPr="00B94A6E" w:rsidRDefault="00B94A6E" w:rsidP="00B94A6E">
      <w:pPr>
        <w:spacing w:line="480" w:lineRule="auto"/>
        <w:rPr>
          <w:rFonts w:ascii="Times New Roman" w:cs="Times New Roman"/>
          <w:lang w:val="en-GB"/>
        </w:rPr>
      </w:pPr>
      <w:r w:rsidRPr="00B94A6E">
        <w:rPr>
          <w:rFonts w:ascii="Times New Roman" w:cs="Times New Roman"/>
          <w:lang w:val="en-GB"/>
        </w:rPr>
        <w:t>Joyce, P</w:t>
      </w:r>
      <w:r w:rsidR="0061239A">
        <w:rPr>
          <w:rFonts w:ascii="Times New Roman" w:cs="Times New Roman"/>
          <w:lang w:val="en-GB"/>
        </w:rPr>
        <w:t xml:space="preserve"> (ed.),</w:t>
      </w:r>
      <w:r w:rsidRPr="00B94A6E">
        <w:rPr>
          <w:rFonts w:ascii="Times New Roman" w:cs="Times New Roman"/>
          <w:lang w:val="en-GB"/>
        </w:rPr>
        <w:t xml:space="preserve"> </w:t>
      </w:r>
      <w:r w:rsidRPr="00B94A6E">
        <w:rPr>
          <w:rFonts w:ascii="Times New Roman" w:cs="Times New Roman"/>
          <w:i/>
          <w:iCs/>
          <w:lang w:val="en-GB"/>
        </w:rPr>
        <w:t>Class</w:t>
      </w:r>
      <w:r w:rsidRPr="00B94A6E">
        <w:rPr>
          <w:rFonts w:ascii="Times New Roman" w:cs="Times New Roman"/>
          <w:lang w:val="en-GB"/>
        </w:rPr>
        <w:t xml:space="preserve"> (Oxford, 1995)</w:t>
      </w:r>
    </w:p>
    <w:p w14:paraId="727C7EE8" w14:textId="00443C70" w:rsidR="00B94A6E" w:rsidRPr="00B94A6E" w:rsidRDefault="0061239A" w:rsidP="00283AD1">
      <w:pPr>
        <w:spacing w:line="480" w:lineRule="auto"/>
        <w:ind w:left="567" w:hanging="567"/>
        <w:rPr>
          <w:rFonts w:ascii="Times New Roman" w:cs="Times New Roman"/>
          <w:lang w:val="en-GB"/>
        </w:rPr>
      </w:pPr>
      <w:proofErr w:type="spellStart"/>
      <w:r>
        <w:rPr>
          <w:rFonts w:ascii="Times New Roman" w:cs="Times New Roman"/>
          <w:lang w:val="en-GB"/>
        </w:rPr>
        <w:t>Kinchin</w:t>
      </w:r>
      <w:proofErr w:type="spellEnd"/>
      <w:r>
        <w:rPr>
          <w:rFonts w:ascii="Times New Roman" w:cs="Times New Roman"/>
          <w:lang w:val="en-GB"/>
        </w:rPr>
        <w:t>, J. ‘</w:t>
      </w:r>
      <w:r w:rsidR="00B94A6E" w:rsidRPr="00B94A6E">
        <w:rPr>
          <w:rFonts w:ascii="Times New Roman" w:cs="Times New Roman"/>
          <w:lang w:val="en-GB"/>
        </w:rPr>
        <w:t xml:space="preserve">“To knock fire out of men”: forging modernity in Glasgow’, </w:t>
      </w:r>
      <w:r>
        <w:rPr>
          <w:rFonts w:ascii="Times New Roman" w:cs="Times New Roman"/>
          <w:lang w:val="en-GB"/>
        </w:rPr>
        <w:t xml:space="preserve">in M. </w:t>
      </w:r>
      <w:proofErr w:type="spellStart"/>
      <w:r>
        <w:rPr>
          <w:rFonts w:ascii="Times New Roman" w:cs="Times New Roman"/>
          <w:lang w:val="en-GB"/>
        </w:rPr>
        <w:t>Hvattum</w:t>
      </w:r>
      <w:proofErr w:type="spellEnd"/>
      <w:r>
        <w:rPr>
          <w:rFonts w:ascii="Times New Roman" w:cs="Times New Roman"/>
          <w:lang w:val="en-GB"/>
        </w:rPr>
        <w:t xml:space="preserve"> and C. </w:t>
      </w:r>
      <w:proofErr w:type="spellStart"/>
      <w:r>
        <w:rPr>
          <w:rFonts w:ascii="Times New Roman" w:cs="Times New Roman"/>
          <w:lang w:val="en-GB"/>
        </w:rPr>
        <w:t>Hermansen</w:t>
      </w:r>
      <w:proofErr w:type="spellEnd"/>
      <w:r>
        <w:rPr>
          <w:rFonts w:ascii="Times New Roman" w:cs="Times New Roman"/>
          <w:lang w:val="en-GB"/>
        </w:rPr>
        <w:t xml:space="preserve"> (</w:t>
      </w:r>
      <w:r w:rsidR="00B94A6E" w:rsidRPr="00B94A6E">
        <w:rPr>
          <w:rFonts w:ascii="Times New Roman" w:cs="Times New Roman"/>
          <w:lang w:val="en-GB"/>
        </w:rPr>
        <w:t>eds</w:t>
      </w:r>
      <w:r>
        <w:rPr>
          <w:rFonts w:ascii="Times New Roman" w:cs="Times New Roman"/>
          <w:lang w:val="en-GB"/>
        </w:rPr>
        <w:t>.),</w:t>
      </w:r>
      <w:r w:rsidR="00B94A6E" w:rsidRPr="00B94A6E">
        <w:rPr>
          <w:rFonts w:ascii="Times New Roman" w:cs="Times New Roman"/>
          <w:lang w:val="en-GB"/>
        </w:rPr>
        <w:t xml:space="preserve"> </w:t>
      </w:r>
      <w:r w:rsidR="00B94A6E" w:rsidRPr="00B94A6E">
        <w:rPr>
          <w:rFonts w:ascii="Times New Roman" w:cs="Times New Roman"/>
          <w:i/>
          <w:iCs/>
          <w:lang w:val="en-GB"/>
        </w:rPr>
        <w:t>Tracing modernity: manifestations of the modern in architecture and the city</w:t>
      </w:r>
      <w:r w:rsidR="00B70860">
        <w:rPr>
          <w:rFonts w:ascii="Times New Roman" w:cs="Times New Roman"/>
          <w:lang w:val="en-GB"/>
        </w:rPr>
        <w:t xml:space="preserve"> </w:t>
      </w:r>
      <w:r w:rsidR="00B94A6E" w:rsidRPr="00B94A6E">
        <w:rPr>
          <w:rFonts w:ascii="Times New Roman" w:cs="Times New Roman"/>
          <w:lang w:val="en-GB"/>
        </w:rPr>
        <w:t>(New York and London, 2004), pp. 232-55</w:t>
      </w:r>
    </w:p>
    <w:p w14:paraId="2D1D702F" w14:textId="6FF27112" w:rsidR="00B94A6E" w:rsidRPr="00B94A6E" w:rsidRDefault="00B70860" w:rsidP="00B94A6E">
      <w:pPr>
        <w:spacing w:line="480" w:lineRule="auto"/>
        <w:rPr>
          <w:rFonts w:ascii="Times New Roman" w:cs="Times New Roman"/>
          <w:lang w:val="en-GB"/>
        </w:rPr>
      </w:pPr>
      <w:proofErr w:type="spellStart"/>
      <w:r>
        <w:rPr>
          <w:rFonts w:ascii="Times New Roman" w:cs="Times New Roman"/>
          <w:lang w:val="en-GB"/>
        </w:rPr>
        <w:t>Larner</w:t>
      </w:r>
      <w:proofErr w:type="spellEnd"/>
      <w:r>
        <w:rPr>
          <w:rFonts w:ascii="Times New Roman" w:cs="Times New Roman"/>
          <w:lang w:val="en-GB"/>
        </w:rPr>
        <w:t>, G. and C.</w:t>
      </w:r>
      <w:r w:rsidR="00B94A6E" w:rsidRPr="00B94A6E">
        <w:rPr>
          <w:rFonts w:ascii="Times New Roman" w:cs="Times New Roman"/>
          <w:lang w:val="en-GB"/>
        </w:rPr>
        <w:t xml:space="preserve"> </w:t>
      </w:r>
      <w:r w:rsidR="00B94A6E" w:rsidRPr="00B94A6E">
        <w:rPr>
          <w:rFonts w:ascii="Times New Roman" w:cs="Times New Roman"/>
          <w:i/>
          <w:iCs/>
          <w:lang w:val="en-GB"/>
        </w:rPr>
        <w:t>The Glasgow style</w:t>
      </w:r>
      <w:r w:rsidR="00B94A6E" w:rsidRPr="00B94A6E">
        <w:rPr>
          <w:rFonts w:ascii="Times New Roman" w:cs="Times New Roman"/>
          <w:lang w:val="en-GB"/>
        </w:rPr>
        <w:t xml:space="preserve"> (Edinburgh, 1979)</w:t>
      </w:r>
    </w:p>
    <w:p w14:paraId="5D65961C" w14:textId="35A9A021" w:rsidR="00B94A6E" w:rsidRPr="00B94A6E" w:rsidRDefault="00740360" w:rsidP="00283AD1">
      <w:pPr>
        <w:spacing w:line="480" w:lineRule="auto"/>
        <w:ind w:left="567" w:hanging="567"/>
        <w:rPr>
          <w:rFonts w:ascii="Times New Roman" w:cs="Times New Roman"/>
          <w:lang w:val="en-GB"/>
        </w:rPr>
      </w:pPr>
      <w:r>
        <w:rPr>
          <w:rFonts w:ascii="Times New Roman" w:cs="Times New Roman"/>
          <w:lang w:val="en-GB"/>
        </w:rPr>
        <w:t>Lever, J.</w:t>
      </w:r>
      <w:r w:rsidR="00B94A6E" w:rsidRPr="00B94A6E">
        <w:rPr>
          <w:rFonts w:ascii="Times New Roman" w:cs="Times New Roman"/>
          <w:lang w:val="en-GB"/>
        </w:rPr>
        <w:t xml:space="preserve"> ‘Archit</w:t>
      </w:r>
      <w:r w:rsidR="00847992">
        <w:rPr>
          <w:rFonts w:ascii="Times New Roman" w:cs="Times New Roman"/>
          <w:lang w:val="en-GB"/>
        </w:rPr>
        <w:t xml:space="preserve">ects offices’ in Giles </w:t>
      </w:r>
      <w:proofErr w:type="spellStart"/>
      <w:r w:rsidR="00847992">
        <w:rPr>
          <w:rFonts w:ascii="Times New Roman" w:cs="Times New Roman"/>
          <w:lang w:val="en-GB"/>
        </w:rPr>
        <w:t>Worsley</w:t>
      </w:r>
      <w:proofErr w:type="spellEnd"/>
      <w:r w:rsidR="00847992">
        <w:rPr>
          <w:rFonts w:ascii="Times New Roman" w:cs="Times New Roman"/>
          <w:lang w:val="en-GB"/>
        </w:rPr>
        <w:t xml:space="preserve"> (</w:t>
      </w:r>
      <w:r w:rsidR="00B94A6E" w:rsidRPr="00B94A6E">
        <w:rPr>
          <w:rFonts w:ascii="Times New Roman" w:cs="Times New Roman"/>
          <w:lang w:val="en-GB"/>
        </w:rPr>
        <w:t>ed.</w:t>
      </w:r>
      <w:r w:rsidR="00847992">
        <w:rPr>
          <w:rFonts w:ascii="Times New Roman" w:cs="Times New Roman"/>
          <w:lang w:val="en-GB"/>
        </w:rPr>
        <w:t>),</w:t>
      </w:r>
      <w:r w:rsidR="00B94A6E" w:rsidRPr="00B94A6E">
        <w:rPr>
          <w:rFonts w:ascii="Times New Roman" w:cs="Times New Roman"/>
          <w:lang w:val="en-GB"/>
        </w:rPr>
        <w:t xml:space="preserve"> </w:t>
      </w:r>
      <w:r w:rsidR="00B94A6E" w:rsidRPr="00B94A6E">
        <w:rPr>
          <w:rFonts w:ascii="Times New Roman" w:cs="Times New Roman"/>
          <w:i/>
          <w:iCs/>
          <w:lang w:val="en-GB"/>
        </w:rPr>
        <w:t>Georgian architectural practice: papers given at the Georgian group symposium</w:t>
      </w:r>
      <w:r w:rsidR="00B94A6E" w:rsidRPr="00B94A6E">
        <w:rPr>
          <w:rFonts w:ascii="Times New Roman" w:cs="Times New Roman"/>
          <w:lang w:val="en-GB"/>
        </w:rPr>
        <w:t xml:space="preserve"> (London, 1991), pp. 59- 64</w:t>
      </w:r>
    </w:p>
    <w:p w14:paraId="1D3CA49D" w14:textId="39B5F97F" w:rsidR="00B94A6E" w:rsidRPr="00B94A6E" w:rsidRDefault="00750C15" w:rsidP="00B94A6E">
      <w:pPr>
        <w:spacing w:line="480" w:lineRule="auto"/>
        <w:rPr>
          <w:rFonts w:ascii="Times New Roman" w:cs="Times New Roman"/>
          <w:lang w:val="en-GB"/>
        </w:rPr>
      </w:pPr>
      <w:proofErr w:type="gramStart"/>
      <w:r>
        <w:rPr>
          <w:rFonts w:ascii="Times New Roman" w:cs="Times New Roman"/>
          <w:lang w:val="en-GB"/>
        </w:rPr>
        <w:t>Macdonald, S.</w:t>
      </w:r>
      <w:proofErr w:type="gramEnd"/>
      <w:r w:rsidR="00B94A6E" w:rsidRPr="00B94A6E">
        <w:rPr>
          <w:rFonts w:ascii="Times New Roman" w:cs="Times New Roman"/>
          <w:lang w:val="en-GB"/>
        </w:rPr>
        <w:t xml:space="preserve"> </w:t>
      </w:r>
      <w:r w:rsidR="00B94A6E" w:rsidRPr="00B94A6E">
        <w:rPr>
          <w:rFonts w:ascii="Times New Roman" w:cs="Times New Roman"/>
          <w:i/>
          <w:iCs/>
          <w:lang w:val="en-GB"/>
        </w:rPr>
        <w:t xml:space="preserve">The history and philosophy of art education </w:t>
      </w:r>
      <w:r w:rsidR="00B94A6E" w:rsidRPr="00B94A6E">
        <w:rPr>
          <w:rFonts w:ascii="Times New Roman" w:cs="Times New Roman"/>
          <w:iCs/>
          <w:lang w:val="en-GB"/>
        </w:rPr>
        <w:t>(</w:t>
      </w:r>
      <w:r w:rsidR="00B94A6E" w:rsidRPr="00B94A6E">
        <w:rPr>
          <w:rFonts w:ascii="Times New Roman" w:cs="Times New Roman"/>
          <w:lang w:val="en-GB"/>
        </w:rPr>
        <w:t>London, 1970)</w:t>
      </w:r>
    </w:p>
    <w:p w14:paraId="3A83D8DA" w14:textId="7E689D8A" w:rsidR="00B94A6E" w:rsidRPr="00B94A6E" w:rsidRDefault="00B94A6E" w:rsidP="00B94A6E">
      <w:pPr>
        <w:spacing w:line="480" w:lineRule="auto"/>
        <w:rPr>
          <w:rFonts w:ascii="Times New Roman" w:cs="Times New Roman"/>
          <w:lang w:val="en-GB"/>
        </w:rPr>
      </w:pPr>
      <w:proofErr w:type="spellStart"/>
      <w:r w:rsidRPr="00B94A6E">
        <w:rPr>
          <w:rFonts w:ascii="Times New Roman" w:cs="Times New Roman"/>
          <w:lang w:val="en-GB"/>
        </w:rPr>
        <w:lastRenderedPageBreak/>
        <w:t>Margolin</w:t>
      </w:r>
      <w:proofErr w:type="spellEnd"/>
      <w:r w:rsidRPr="00B94A6E">
        <w:rPr>
          <w:rFonts w:ascii="Times New Roman" w:cs="Times New Roman"/>
          <w:lang w:val="en-GB"/>
        </w:rPr>
        <w:t>, V</w:t>
      </w:r>
      <w:r w:rsidR="00332307">
        <w:rPr>
          <w:rFonts w:ascii="Times New Roman" w:cs="Times New Roman"/>
          <w:lang w:val="en-GB"/>
        </w:rPr>
        <w:t>.</w:t>
      </w:r>
      <w:r w:rsidRPr="00B94A6E">
        <w:rPr>
          <w:rFonts w:ascii="Times New Roman" w:cs="Times New Roman"/>
          <w:lang w:val="en-GB"/>
        </w:rPr>
        <w:t xml:space="preserve"> ‘Design in history’ </w:t>
      </w:r>
      <w:r w:rsidRPr="00B94A6E">
        <w:rPr>
          <w:rFonts w:ascii="Times New Roman" w:cs="Times New Roman"/>
          <w:i/>
          <w:iCs/>
          <w:lang w:val="en-GB"/>
        </w:rPr>
        <w:t>Design issues</w:t>
      </w:r>
      <w:r w:rsidR="00CC65E1">
        <w:rPr>
          <w:rFonts w:ascii="Times New Roman" w:cs="Times New Roman"/>
          <w:iCs/>
          <w:lang w:val="en-GB"/>
        </w:rPr>
        <w:t>,</w:t>
      </w:r>
      <w:r w:rsidR="00CC65E1">
        <w:rPr>
          <w:rFonts w:ascii="Times New Roman" w:cs="Times New Roman"/>
          <w:i/>
          <w:lang w:val="en-GB"/>
        </w:rPr>
        <w:t xml:space="preserve"> </w:t>
      </w:r>
      <w:r w:rsidRPr="00B94A6E">
        <w:rPr>
          <w:rFonts w:ascii="Times New Roman" w:cs="Times New Roman"/>
          <w:lang w:val="en-GB"/>
        </w:rPr>
        <w:t>25:2 (2009), 94-105</w:t>
      </w:r>
    </w:p>
    <w:p w14:paraId="6F22F76A" w14:textId="2EF5B35A" w:rsidR="00B94A6E" w:rsidRPr="00B94A6E" w:rsidRDefault="00197879" w:rsidP="00283AD1">
      <w:pPr>
        <w:spacing w:line="480" w:lineRule="auto"/>
        <w:ind w:left="567" w:hanging="567"/>
        <w:rPr>
          <w:rFonts w:ascii="Times New Roman" w:cs="Times New Roman"/>
          <w:lang w:val="en-GB"/>
        </w:rPr>
      </w:pPr>
      <w:r>
        <w:rPr>
          <w:rFonts w:ascii="Times New Roman" w:cs="Times New Roman"/>
          <w:lang w:val="en-GB"/>
        </w:rPr>
        <w:t>Marsden, B.</w:t>
      </w:r>
      <w:r w:rsidR="00B94A6E" w:rsidRPr="00B94A6E">
        <w:rPr>
          <w:rFonts w:ascii="Times New Roman" w:cs="Times New Roman"/>
          <w:lang w:val="en-GB"/>
        </w:rPr>
        <w:t xml:space="preserve"> ‘Engineering science in Glasgow: economy, efficiency and measurement as prime movers in the differentiation of a scientific discipline’</w:t>
      </w:r>
      <w:r w:rsidR="00462C8D">
        <w:rPr>
          <w:rFonts w:ascii="Times New Roman" w:cs="Times New Roman"/>
          <w:lang w:val="en-GB"/>
        </w:rPr>
        <w:t>,</w:t>
      </w:r>
      <w:r w:rsidR="00B94A6E" w:rsidRPr="00B94A6E">
        <w:rPr>
          <w:rFonts w:ascii="Times New Roman" w:cs="Times New Roman"/>
          <w:lang w:val="en-GB"/>
        </w:rPr>
        <w:t xml:space="preserve"> </w:t>
      </w:r>
      <w:r w:rsidR="00B94A6E" w:rsidRPr="00B94A6E">
        <w:rPr>
          <w:rFonts w:ascii="Times New Roman" w:cs="Times New Roman"/>
          <w:i/>
          <w:iCs/>
          <w:lang w:val="en-GB"/>
        </w:rPr>
        <w:t>British Journal for the History of Science</w:t>
      </w:r>
      <w:r w:rsidR="00462C8D">
        <w:rPr>
          <w:rFonts w:ascii="Times New Roman" w:cs="Times New Roman"/>
          <w:iCs/>
          <w:lang w:val="en-GB"/>
        </w:rPr>
        <w:t>,</w:t>
      </w:r>
      <w:r w:rsidR="00B94A6E" w:rsidRPr="00B94A6E">
        <w:rPr>
          <w:rFonts w:ascii="Times New Roman" w:cs="Times New Roman"/>
          <w:lang w:val="en-GB"/>
        </w:rPr>
        <w:t xml:space="preserve"> 25:3 (1992), 319-46</w:t>
      </w:r>
    </w:p>
    <w:p w14:paraId="2B7A7DA4" w14:textId="26187D4F" w:rsidR="00B94A6E" w:rsidRPr="00B94A6E" w:rsidRDefault="00462C8D" w:rsidP="007B32E1">
      <w:pPr>
        <w:spacing w:line="480" w:lineRule="auto"/>
        <w:ind w:left="567" w:hanging="567"/>
        <w:rPr>
          <w:rFonts w:ascii="Times New Roman" w:cs="Times New Roman"/>
          <w:lang w:val="en-GB"/>
        </w:rPr>
      </w:pPr>
      <w:r>
        <w:rPr>
          <w:rFonts w:ascii="Times New Roman" w:cs="Times New Roman"/>
          <w:lang w:val="en-GB"/>
        </w:rPr>
        <w:t>Marsden, B. and C. Smith.</w:t>
      </w:r>
      <w:r w:rsidR="00B94A6E" w:rsidRPr="00B94A6E">
        <w:rPr>
          <w:rFonts w:ascii="Times New Roman" w:cs="Times New Roman"/>
          <w:lang w:val="en-GB"/>
        </w:rPr>
        <w:t xml:space="preserve"> </w:t>
      </w:r>
      <w:r w:rsidR="00B94A6E" w:rsidRPr="00B94A6E">
        <w:rPr>
          <w:rFonts w:ascii="Times New Roman" w:cs="Times New Roman"/>
          <w:i/>
          <w:iCs/>
          <w:lang w:val="en-GB"/>
        </w:rPr>
        <w:t xml:space="preserve">Engineering empires: a cultural history of technology in nineteenth-century Britain </w:t>
      </w:r>
      <w:r w:rsidR="00B94A6E" w:rsidRPr="00B94A6E">
        <w:rPr>
          <w:rFonts w:ascii="Times New Roman" w:cs="Times New Roman"/>
          <w:iCs/>
          <w:lang w:val="en-GB"/>
        </w:rPr>
        <w:t>(</w:t>
      </w:r>
      <w:r w:rsidR="00B94A6E" w:rsidRPr="00B94A6E">
        <w:rPr>
          <w:rFonts w:ascii="Times New Roman" w:cs="Times New Roman"/>
          <w:lang w:val="en-GB"/>
        </w:rPr>
        <w:t>Basingstoke, 2005)</w:t>
      </w:r>
    </w:p>
    <w:p w14:paraId="1532D838" w14:textId="691CB0E4" w:rsidR="00B94A6E" w:rsidRPr="00B94A6E" w:rsidRDefault="00462C8D" w:rsidP="007B32E1">
      <w:pPr>
        <w:spacing w:line="480" w:lineRule="auto"/>
        <w:ind w:left="567" w:hanging="567"/>
        <w:rPr>
          <w:rFonts w:ascii="Times New Roman" w:cs="Times New Roman"/>
          <w:lang w:val="en-GB"/>
        </w:rPr>
      </w:pPr>
      <w:r>
        <w:rPr>
          <w:rFonts w:ascii="Times New Roman" w:cs="Times New Roman"/>
          <w:lang w:val="en-GB"/>
        </w:rPr>
        <w:t>McClelland, K. and A.</w:t>
      </w:r>
      <w:r w:rsidR="00B94A6E" w:rsidRPr="00B94A6E">
        <w:rPr>
          <w:rFonts w:ascii="Times New Roman" w:cs="Times New Roman"/>
          <w:lang w:val="en-GB"/>
        </w:rPr>
        <w:t xml:space="preserve"> Reid</w:t>
      </w:r>
      <w:r>
        <w:rPr>
          <w:rFonts w:ascii="Times New Roman" w:cs="Times New Roman"/>
          <w:lang w:val="en-GB"/>
        </w:rPr>
        <w:t>,</w:t>
      </w:r>
      <w:r w:rsidR="00B94A6E" w:rsidRPr="00B94A6E">
        <w:rPr>
          <w:rFonts w:ascii="Times New Roman" w:cs="Times New Roman"/>
          <w:lang w:val="en-GB"/>
        </w:rPr>
        <w:t xml:space="preserve"> ‘Wood, iron and steel: technology, labour and trade union organisation in the shipbuilding industry, 1840-1914’</w:t>
      </w:r>
      <w:r w:rsidR="005D5A63">
        <w:rPr>
          <w:rFonts w:ascii="Times New Roman" w:cs="Times New Roman"/>
          <w:lang w:val="en-GB"/>
        </w:rPr>
        <w:t xml:space="preserve">, in R. Harrison and J. </w:t>
      </w:r>
      <w:proofErr w:type="spellStart"/>
      <w:r w:rsidR="005D5A63">
        <w:rPr>
          <w:rFonts w:ascii="Times New Roman" w:cs="Times New Roman"/>
          <w:lang w:val="en-GB"/>
        </w:rPr>
        <w:t>Zietlin</w:t>
      </w:r>
      <w:proofErr w:type="spellEnd"/>
      <w:r w:rsidR="005D5A63">
        <w:rPr>
          <w:rFonts w:ascii="Times New Roman" w:cs="Times New Roman"/>
          <w:lang w:val="en-GB"/>
        </w:rPr>
        <w:t xml:space="preserve"> (</w:t>
      </w:r>
      <w:r w:rsidR="00B94A6E" w:rsidRPr="00B94A6E">
        <w:rPr>
          <w:rFonts w:ascii="Times New Roman" w:cs="Times New Roman"/>
          <w:lang w:val="en-GB"/>
        </w:rPr>
        <w:t>eds</w:t>
      </w:r>
      <w:r w:rsidR="005D5A63">
        <w:rPr>
          <w:rFonts w:ascii="Times New Roman" w:cs="Times New Roman"/>
          <w:lang w:val="en-GB"/>
        </w:rPr>
        <w:t>.),</w:t>
      </w:r>
      <w:r w:rsidR="00B94A6E" w:rsidRPr="00B94A6E">
        <w:rPr>
          <w:rFonts w:ascii="Times New Roman" w:cs="Times New Roman"/>
          <w:lang w:val="en-GB"/>
        </w:rPr>
        <w:t xml:space="preserve"> </w:t>
      </w:r>
      <w:r w:rsidR="00B94A6E" w:rsidRPr="00B94A6E">
        <w:rPr>
          <w:rFonts w:ascii="Times New Roman" w:cs="Times New Roman"/>
          <w:i/>
          <w:iCs/>
          <w:lang w:val="en-GB"/>
        </w:rPr>
        <w:t xml:space="preserve">Divisions of labour: skilled workers and technological change in nineteenth century England </w:t>
      </w:r>
      <w:r w:rsidR="00B94A6E" w:rsidRPr="00B94A6E">
        <w:rPr>
          <w:rFonts w:ascii="Times New Roman" w:cs="Times New Roman"/>
          <w:iCs/>
          <w:lang w:val="en-GB"/>
        </w:rPr>
        <w:t>(</w:t>
      </w:r>
      <w:r w:rsidR="00B94A6E" w:rsidRPr="00B94A6E">
        <w:rPr>
          <w:rFonts w:ascii="Times New Roman" w:cs="Times New Roman"/>
          <w:lang w:val="en-GB"/>
        </w:rPr>
        <w:t>Sussex, 1985), pp.151-84</w:t>
      </w:r>
    </w:p>
    <w:p w14:paraId="5A9D9570" w14:textId="4031EB58" w:rsidR="00B94A6E" w:rsidRPr="00B94A6E" w:rsidRDefault="00F37A92" w:rsidP="007B32E1">
      <w:pPr>
        <w:spacing w:line="480" w:lineRule="auto"/>
        <w:ind w:left="567" w:hanging="567"/>
        <w:rPr>
          <w:rFonts w:ascii="Times New Roman" w:cs="Times New Roman"/>
          <w:lang w:val="en-GB"/>
        </w:rPr>
      </w:pPr>
      <w:r>
        <w:rPr>
          <w:rFonts w:ascii="Times New Roman" w:cs="Times New Roman"/>
          <w:lang w:val="en-GB"/>
        </w:rPr>
        <w:t>McClelland, K.</w:t>
      </w:r>
      <w:r w:rsidR="00B94A6E" w:rsidRPr="00B94A6E">
        <w:rPr>
          <w:rFonts w:ascii="Times New Roman" w:cs="Times New Roman"/>
          <w:lang w:val="en-GB"/>
        </w:rPr>
        <w:t xml:space="preserve"> ‘Time to work, time to live: some aspects of work and the re-formation of class in Brita</w:t>
      </w:r>
      <w:r>
        <w:rPr>
          <w:rFonts w:ascii="Times New Roman" w:cs="Times New Roman"/>
          <w:lang w:val="en-GB"/>
        </w:rPr>
        <w:t>in, 1850-1880’, in Patrick Joyce</w:t>
      </w:r>
      <w:r w:rsidR="00B94A6E" w:rsidRPr="00B94A6E">
        <w:rPr>
          <w:rFonts w:ascii="Times New Roman" w:cs="Times New Roman"/>
          <w:lang w:val="en-GB"/>
        </w:rPr>
        <w:t xml:space="preserve"> </w:t>
      </w:r>
      <w:r w:rsidR="002765F7">
        <w:rPr>
          <w:rFonts w:ascii="Times New Roman" w:cs="Times New Roman"/>
          <w:lang w:val="en-GB"/>
        </w:rPr>
        <w:t>(</w:t>
      </w:r>
      <w:r w:rsidR="00B94A6E" w:rsidRPr="00B94A6E">
        <w:rPr>
          <w:rFonts w:ascii="Times New Roman" w:cs="Times New Roman"/>
          <w:lang w:val="en-GB"/>
        </w:rPr>
        <w:t>ed.</w:t>
      </w:r>
      <w:r w:rsidR="002765F7">
        <w:rPr>
          <w:rFonts w:ascii="Times New Roman" w:cs="Times New Roman"/>
          <w:lang w:val="en-GB"/>
        </w:rPr>
        <w:t>),</w:t>
      </w:r>
      <w:r w:rsidR="00B94A6E" w:rsidRPr="00B94A6E">
        <w:rPr>
          <w:rFonts w:ascii="Times New Roman" w:cs="Times New Roman"/>
          <w:lang w:val="en-GB"/>
        </w:rPr>
        <w:t xml:space="preserve"> </w:t>
      </w:r>
      <w:r w:rsidR="00B94A6E" w:rsidRPr="00B94A6E">
        <w:rPr>
          <w:rFonts w:ascii="Times New Roman" w:cs="Times New Roman"/>
          <w:i/>
          <w:iCs/>
          <w:lang w:val="en-GB"/>
        </w:rPr>
        <w:t>The historical meanings of work</w:t>
      </w:r>
      <w:r w:rsidR="00B94A6E" w:rsidRPr="00B94A6E">
        <w:rPr>
          <w:rFonts w:ascii="Times New Roman" w:cs="Times New Roman"/>
          <w:lang w:val="en-GB"/>
        </w:rPr>
        <w:t xml:space="preserve"> (Cambridge: Cambridge University Press, 1987), </w:t>
      </w:r>
      <w:r>
        <w:rPr>
          <w:rFonts w:ascii="Times New Roman" w:cs="Times New Roman"/>
          <w:lang w:val="en-GB"/>
        </w:rPr>
        <w:t xml:space="preserve">pp. </w:t>
      </w:r>
      <w:r w:rsidR="00B94A6E" w:rsidRPr="00B94A6E">
        <w:rPr>
          <w:rFonts w:ascii="Times New Roman" w:cs="Times New Roman"/>
          <w:lang w:val="en-GB"/>
        </w:rPr>
        <w:t>180-209</w:t>
      </w:r>
    </w:p>
    <w:p w14:paraId="6A7AD342" w14:textId="1FBF1200" w:rsidR="00B94A6E" w:rsidRPr="00B94A6E" w:rsidRDefault="00B94A6E" w:rsidP="007B32E1">
      <w:pPr>
        <w:spacing w:line="480" w:lineRule="auto"/>
        <w:ind w:left="567" w:hanging="567"/>
        <w:rPr>
          <w:rFonts w:ascii="Times New Roman" w:cs="Times New Roman"/>
          <w:lang w:val="en-GB"/>
        </w:rPr>
      </w:pPr>
      <w:r w:rsidRPr="00B94A6E">
        <w:rPr>
          <w:rFonts w:ascii="Times New Roman" w:cs="Times New Roman"/>
          <w:lang w:val="en-GB"/>
        </w:rPr>
        <w:t>McClelland, K</w:t>
      </w:r>
      <w:r w:rsidR="008B75C4">
        <w:rPr>
          <w:rFonts w:ascii="Times New Roman" w:cs="Times New Roman"/>
          <w:lang w:val="en-GB"/>
        </w:rPr>
        <w:t>.</w:t>
      </w:r>
      <w:r w:rsidRPr="00B94A6E">
        <w:rPr>
          <w:rFonts w:ascii="Times New Roman" w:cs="Times New Roman"/>
          <w:lang w:val="en-GB"/>
        </w:rPr>
        <w:t xml:space="preserve"> ‘Masculinity and the ‘representative artisan’ in Britain, 1850-80’</w:t>
      </w:r>
      <w:r w:rsidR="00DA77A7">
        <w:rPr>
          <w:rFonts w:ascii="Times New Roman" w:cs="Times New Roman"/>
          <w:lang w:val="en-GB"/>
        </w:rPr>
        <w:t>,</w:t>
      </w:r>
      <w:r w:rsidRPr="00B94A6E">
        <w:rPr>
          <w:rFonts w:ascii="Times New Roman" w:cs="Times New Roman"/>
          <w:lang w:val="en-GB"/>
        </w:rPr>
        <w:t xml:space="preserve"> in M. Roper and J. Tosh (</w:t>
      </w:r>
      <w:proofErr w:type="spellStart"/>
      <w:r w:rsidRPr="00B94A6E">
        <w:rPr>
          <w:rFonts w:ascii="Times New Roman" w:cs="Times New Roman"/>
          <w:lang w:val="en-GB"/>
        </w:rPr>
        <w:t>eds</w:t>
      </w:r>
      <w:proofErr w:type="spellEnd"/>
      <w:r w:rsidRPr="00B94A6E">
        <w:rPr>
          <w:rFonts w:ascii="Times New Roman" w:cs="Times New Roman"/>
          <w:lang w:val="en-GB"/>
        </w:rPr>
        <w:t xml:space="preserve">), </w:t>
      </w:r>
      <w:r w:rsidRPr="00B94A6E">
        <w:rPr>
          <w:rFonts w:ascii="Times New Roman" w:cs="Times New Roman"/>
          <w:i/>
          <w:iCs/>
          <w:lang w:val="en-GB"/>
        </w:rPr>
        <w:t>Manful assertions: masculinities in Britain since 1800</w:t>
      </w:r>
      <w:r w:rsidRPr="00B94A6E">
        <w:rPr>
          <w:rFonts w:ascii="Times New Roman" w:cs="Times New Roman"/>
          <w:lang w:val="en-GB"/>
        </w:rPr>
        <w:t xml:space="preserve"> (London, 1991), </w:t>
      </w:r>
      <w:r w:rsidR="00DA77A7">
        <w:rPr>
          <w:rFonts w:ascii="Times New Roman" w:cs="Times New Roman"/>
          <w:lang w:val="en-GB"/>
        </w:rPr>
        <w:t xml:space="preserve">pp. </w:t>
      </w:r>
      <w:r w:rsidRPr="00B94A6E">
        <w:rPr>
          <w:rFonts w:ascii="Times New Roman" w:cs="Times New Roman"/>
          <w:lang w:val="en-GB"/>
        </w:rPr>
        <w:t>74-91</w:t>
      </w:r>
    </w:p>
    <w:p w14:paraId="0507888F" w14:textId="6718A6A8" w:rsidR="00B94A6E" w:rsidRPr="00B94A6E" w:rsidRDefault="00B94A6E" w:rsidP="007B32E1">
      <w:pPr>
        <w:spacing w:line="480" w:lineRule="auto"/>
        <w:ind w:left="567" w:hanging="567"/>
        <w:rPr>
          <w:rFonts w:ascii="Times New Roman" w:cs="Times New Roman"/>
          <w:lang w:val="en-GB"/>
        </w:rPr>
      </w:pPr>
      <w:proofErr w:type="spellStart"/>
      <w:r w:rsidRPr="00B94A6E">
        <w:rPr>
          <w:rFonts w:ascii="Times New Roman" w:cs="Times New Roman"/>
          <w:lang w:val="en-GB"/>
        </w:rPr>
        <w:t>Meikskins</w:t>
      </w:r>
      <w:proofErr w:type="spellEnd"/>
      <w:r w:rsidRPr="00B94A6E">
        <w:rPr>
          <w:rFonts w:ascii="Times New Roman" w:cs="Times New Roman"/>
          <w:lang w:val="en-GB"/>
        </w:rPr>
        <w:t>, P</w:t>
      </w:r>
      <w:r w:rsidR="00DA77A7">
        <w:rPr>
          <w:rFonts w:ascii="Times New Roman" w:cs="Times New Roman"/>
          <w:lang w:val="en-GB"/>
        </w:rPr>
        <w:t>. and C. Smith (eds.),</w:t>
      </w:r>
      <w:r w:rsidRPr="00B94A6E">
        <w:rPr>
          <w:rFonts w:ascii="Times New Roman" w:cs="Times New Roman"/>
          <w:lang w:val="en-GB"/>
        </w:rPr>
        <w:t xml:space="preserve"> </w:t>
      </w:r>
      <w:r w:rsidRPr="00B94A6E">
        <w:rPr>
          <w:rFonts w:ascii="Times New Roman" w:cs="Times New Roman"/>
          <w:i/>
          <w:iCs/>
          <w:lang w:val="en-GB"/>
        </w:rPr>
        <w:t>Engineering labour: technical workers in comparative perspective</w:t>
      </w:r>
      <w:r w:rsidRPr="00B94A6E">
        <w:rPr>
          <w:rFonts w:ascii="Times New Roman" w:cs="Times New Roman"/>
          <w:lang w:val="en-GB"/>
        </w:rPr>
        <w:t xml:space="preserve"> (London, 1996)</w:t>
      </w:r>
    </w:p>
    <w:p w14:paraId="0D0E99EA" w14:textId="27C8A7DF" w:rsidR="00B94A6E" w:rsidRPr="00B94A6E" w:rsidRDefault="00766C71" w:rsidP="00B94A6E">
      <w:pPr>
        <w:spacing w:line="480" w:lineRule="auto"/>
        <w:rPr>
          <w:rFonts w:ascii="Times New Roman" w:cs="Times New Roman"/>
          <w:lang w:val="en-GB"/>
        </w:rPr>
      </w:pPr>
      <w:proofErr w:type="spellStart"/>
      <w:r>
        <w:rPr>
          <w:rFonts w:ascii="Times New Roman" w:cs="Times New Roman"/>
          <w:lang w:val="en-GB"/>
        </w:rPr>
        <w:t>Minihan</w:t>
      </w:r>
      <w:proofErr w:type="spellEnd"/>
      <w:r>
        <w:rPr>
          <w:rFonts w:ascii="Times New Roman" w:cs="Times New Roman"/>
          <w:lang w:val="en-GB"/>
        </w:rPr>
        <w:t>, J.</w:t>
      </w:r>
      <w:r w:rsidR="00B94A6E" w:rsidRPr="00B94A6E">
        <w:rPr>
          <w:rFonts w:ascii="Times New Roman" w:cs="Times New Roman"/>
          <w:lang w:val="en-GB"/>
        </w:rPr>
        <w:t xml:space="preserve"> </w:t>
      </w:r>
      <w:r w:rsidR="00B94A6E" w:rsidRPr="00B94A6E">
        <w:rPr>
          <w:rFonts w:ascii="Times New Roman" w:cs="Times New Roman"/>
          <w:i/>
          <w:iCs/>
          <w:lang w:val="en-GB"/>
        </w:rPr>
        <w:t>The nationalization of culture</w:t>
      </w:r>
      <w:r w:rsidR="00B94A6E" w:rsidRPr="00B94A6E">
        <w:rPr>
          <w:rFonts w:ascii="Times New Roman" w:cs="Times New Roman"/>
          <w:lang w:val="en-GB"/>
        </w:rPr>
        <w:t xml:space="preserve"> (London, 1977)</w:t>
      </w:r>
    </w:p>
    <w:p w14:paraId="04334FD2" w14:textId="4934ABE6" w:rsidR="00B94A6E" w:rsidRPr="00B94A6E" w:rsidRDefault="00B94A6E" w:rsidP="00B94A6E">
      <w:pPr>
        <w:spacing w:line="480" w:lineRule="auto"/>
        <w:rPr>
          <w:rFonts w:ascii="Times New Roman" w:cs="Times New Roman"/>
          <w:lang w:val="en-GB"/>
        </w:rPr>
      </w:pPr>
      <w:r w:rsidRPr="00B94A6E">
        <w:rPr>
          <w:rFonts w:ascii="Times New Roman" w:cs="Times New Roman"/>
          <w:lang w:val="en-GB"/>
        </w:rPr>
        <w:t>Mortimer, J.</w:t>
      </w:r>
      <w:r w:rsidR="00766C71">
        <w:rPr>
          <w:rFonts w:ascii="Times New Roman" w:cs="Times New Roman"/>
          <w:lang w:val="en-GB"/>
        </w:rPr>
        <w:t xml:space="preserve"> E.</w:t>
      </w:r>
      <w:r w:rsidRPr="00B94A6E">
        <w:rPr>
          <w:rFonts w:ascii="Times New Roman" w:cs="Times New Roman"/>
          <w:lang w:val="en-GB"/>
        </w:rPr>
        <w:t xml:space="preserve"> </w:t>
      </w:r>
      <w:r w:rsidRPr="00B94A6E">
        <w:rPr>
          <w:rFonts w:ascii="Times New Roman" w:cs="Times New Roman"/>
          <w:i/>
          <w:iCs/>
          <w:lang w:val="en-GB"/>
        </w:rPr>
        <w:t>A history of the association of engineering and shipbuilding draughtsmen</w:t>
      </w:r>
      <w:r w:rsidRPr="00B94A6E">
        <w:rPr>
          <w:rFonts w:ascii="Times New Roman" w:cs="Times New Roman"/>
          <w:lang w:val="en-GB"/>
        </w:rPr>
        <w:t xml:space="preserve"> (London, 1960)</w:t>
      </w:r>
    </w:p>
    <w:p w14:paraId="3F89EC67" w14:textId="606288BA" w:rsidR="00B94A6E" w:rsidRPr="00B94A6E" w:rsidRDefault="00766C71" w:rsidP="007B32E1">
      <w:pPr>
        <w:spacing w:line="480" w:lineRule="auto"/>
        <w:ind w:left="567" w:hanging="567"/>
        <w:rPr>
          <w:rFonts w:ascii="Times New Roman" w:cs="Times New Roman"/>
          <w:lang w:val="en-GB"/>
        </w:rPr>
      </w:pPr>
      <w:r>
        <w:rPr>
          <w:rFonts w:ascii="Times New Roman" w:cs="Times New Roman"/>
          <w:lang w:val="en-GB"/>
        </w:rPr>
        <w:t>Moss, M. S. and J.</w:t>
      </w:r>
      <w:r w:rsidR="00B94A6E" w:rsidRPr="00B94A6E">
        <w:rPr>
          <w:rFonts w:ascii="Times New Roman" w:cs="Times New Roman"/>
          <w:lang w:val="en-GB"/>
        </w:rPr>
        <w:t xml:space="preserve"> R. Hume</w:t>
      </w:r>
      <w:r w:rsidR="00DD5EF3">
        <w:rPr>
          <w:rFonts w:ascii="Times New Roman" w:cs="Times New Roman"/>
          <w:lang w:val="en-GB"/>
        </w:rPr>
        <w:t>,</w:t>
      </w:r>
      <w:r w:rsidR="00B94A6E" w:rsidRPr="00B94A6E">
        <w:rPr>
          <w:rFonts w:ascii="Times New Roman" w:cs="Times New Roman"/>
          <w:lang w:val="en-GB"/>
        </w:rPr>
        <w:t xml:space="preserve"> </w:t>
      </w:r>
      <w:r w:rsidR="00B94A6E" w:rsidRPr="00B94A6E">
        <w:rPr>
          <w:rFonts w:ascii="Times New Roman" w:cs="Times New Roman"/>
          <w:i/>
          <w:iCs/>
          <w:lang w:val="en-GB"/>
        </w:rPr>
        <w:t>Workshop of the British Empire: engineering and shipbuilding in the West of Scotland</w:t>
      </w:r>
      <w:r w:rsidR="00B94A6E" w:rsidRPr="00B94A6E">
        <w:rPr>
          <w:rFonts w:ascii="Times New Roman" w:cs="Times New Roman"/>
          <w:lang w:val="en-GB"/>
        </w:rPr>
        <w:t xml:space="preserve"> (London, 1977)</w:t>
      </w:r>
    </w:p>
    <w:p w14:paraId="293EFF57" w14:textId="29DFA0D9" w:rsidR="00B94A6E" w:rsidRPr="00B94A6E" w:rsidRDefault="00DD5EF3" w:rsidP="007B32E1">
      <w:pPr>
        <w:spacing w:line="480" w:lineRule="auto"/>
        <w:ind w:left="567" w:hanging="567"/>
        <w:rPr>
          <w:rFonts w:ascii="Times New Roman" w:cs="Times New Roman"/>
          <w:lang w:val="en-GB"/>
        </w:rPr>
      </w:pPr>
      <w:r>
        <w:rPr>
          <w:rFonts w:ascii="Times New Roman" w:cs="Times New Roman"/>
          <w:lang w:val="en-GB"/>
        </w:rPr>
        <w:t>Moss, M. S.</w:t>
      </w:r>
      <w:r w:rsidR="00B94A6E" w:rsidRPr="00B94A6E">
        <w:rPr>
          <w:rFonts w:ascii="Times New Roman" w:cs="Times New Roman"/>
          <w:lang w:val="en-GB"/>
        </w:rPr>
        <w:t xml:space="preserve"> ‘Napier, Robert (1791–1876)’, </w:t>
      </w:r>
      <w:r w:rsidR="00B94A6E" w:rsidRPr="00B94A6E">
        <w:rPr>
          <w:rFonts w:ascii="Times New Roman" w:cs="Times New Roman"/>
          <w:i/>
          <w:iCs/>
          <w:lang w:val="en-GB"/>
        </w:rPr>
        <w:t>Oxford Dictionary of National Biography</w:t>
      </w:r>
      <w:r>
        <w:rPr>
          <w:rFonts w:ascii="Times New Roman" w:cs="Times New Roman"/>
          <w:lang w:val="en-GB"/>
        </w:rPr>
        <w:t xml:space="preserve"> (</w:t>
      </w:r>
      <w:r w:rsidR="00B94A6E" w:rsidRPr="00B94A6E">
        <w:rPr>
          <w:rFonts w:ascii="Times New Roman" w:cs="Times New Roman"/>
          <w:lang w:val="en-GB"/>
        </w:rPr>
        <w:t>Oxford</w:t>
      </w:r>
      <w:r>
        <w:rPr>
          <w:rFonts w:ascii="Times New Roman" w:cs="Times New Roman"/>
          <w:lang w:val="en-GB"/>
        </w:rPr>
        <w:t>, 2004),</w:t>
      </w:r>
      <w:r w:rsidR="00B94A6E" w:rsidRPr="00B94A6E">
        <w:rPr>
          <w:rFonts w:ascii="Times New Roman" w:cs="Times New Roman"/>
          <w:lang w:val="en-GB"/>
        </w:rPr>
        <w:t xml:space="preserve"> www.oxforddnb.com/view/arti</w:t>
      </w:r>
      <w:r w:rsidR="00DC537E">
        <w:rPr>
          <w:rFonts w:ascii="Times New Roman" w:cs="Times New Roman"/>
          <w:lang w:val="en-GB"/>
        </w:rPr>
        <w:t>cle/19769, accessed 6 June 2011</w:t>
      </w:r>
    </w:p>
    <w:p w14:paraId="70D670DD" w14:textId="180B529C" w:rsidR="00B94A6E" w:rsidRPr="00B94A6E" w:rsidRDefault="00DC537E" w:rsidP="007B32E1">
      <w:pPr>
        <w:spacing w:line="480" w:lineRule="auto"/>
        <w:ind w:left="567" w:hanging="567"/>
        <w:rPr>
          <w:rFonts w:ascii="Times New Roman" w:cs="Times New Roman"/>
          <w:lang w:val="en-GB"/>
        </w:rPr>
      </w:pPr>
      <w:proofErr w:type="spellStart"/>
      <w:r>
        <w:rPr>
          <w:rFonts w:ascii="Times New Roman" w:cs="Times New Roman"/>
          <w:lang w:val="en-GB"/>
        </w:rPr>
        <w:t>Nasmyth</w:t>
      </w:r>
      <w:proofErr w:type="spellEnd"/>
      <w:r>
        <w:rPr>
          <w:rFonts w:ascii="Times New Roman" w:cs="Times New Roman"/>
          <w:lang w:val="en-GB"/>
        </w:rPr>
        <w:t>, J.</w:t>
      </w:r>
      <w:r w:rsidR="00B94A6E" w:rsidRPr="00B94A6E">
        <w:rPr>
          <w:rFonts w:ascii="Times New Roman" w:cs="Times New Roman"/>
          <w:lang w:val="en-GB"/>
        </w:rPr>
        <w:t xml:space="preserve"> ‘</w:t>
      </w:r>
      <w:proofErr w:type="spellStart"/>
      <w:r w:rsidR="00B94A6E" w:rsidRPr="00B94A6E">
        <w:rPr>
          <w:rFonts w:ascii="Times New Roman" w:cs="Times New Roman"/>
          <w:lang w:val="en-GB"/>
        </w:rPr>
        <w:t>Nasmyth</w:t>
      </w:r>
      <w:proofErr w:type="spellEnd"/>
      <w:r w:rsidR="00B94A6E" w:rsidRPr="00B94A6E">
        <w:rPr>
          <w:rFonts w:ascii="Times New Roman" w:cs="Times New Roman"/>
          <w:lang w:val="en-GB"/>
        </w:rPr>
        <w:t xml:space="preserve"> on tools and machines’</w:t>
      </w:r>
      <w:r>
        <w:rPr>
          <w:rFonts w:ascii="Times New Roman" w:cs="Times New Roman"/>
          <w:lang w:val="en-GB"/>
        </w:rPr>
        <w:t>,</w:t>
      </w:r>
      <w:r w:rsidR="00CE2774">
        <w:rPr>
          <w:rFonts w:ascii="Times New Roman" w:cs="Times New Roman"/>
          <w:lang w:val="en-GB"/>
        </w:rPr>
        <w:t xml:space="preserve"> in R.</w:t>
      </w:r>
      <w:r w:rsidR="00B94A6E" w:rsidRPr="00B94A6E">
        <w:rPr>
          <w:rFonts w:ascii="Times New Roman" w:cs="Times New Roman"/>
          <w:lang w:val="en-GB"/>
        </w:rPr>
        <w:t xml:space="preserve"> Buchanan</w:t>
      </w:r>
      <w:r w:rsidR="00D602AA">
        <w:rPr>
          <w:rFonts w:ascii="Times New Roman" w:cs="Times New Roman"/>
          <w:lang w:val="en-GB"/>
        </w:rPr>
        <w:t>,</w:t>
      </w:r>
      <w:r w:rsidR="00B94A6E" w:rsidRPr="00B94A6E">
        <w:rPr>
          <w:rFonts w:ascii="Times New Roman" w:cs="Times New Roman"/>
          <w:lang w:val="en-GB"/>
        </w:rPr>
        <w:t xml:space="preserve"> </w:t>
      </w:r>
      <w:r w:rsidR="00B94A6E" w:rsidRPr="00B94A6E">
        <w:rPr>
          <w:rFonts w:ascii="Times New Roman" w:cs="Times New Roman"/>
          <w:i/>
          <w:iCs/>
          <w:lang w:val="en-GB"/>
        </w:rPr>
        <w:t>Practical essays on millwork</w:t>
      </w:r>
      <w:r w:rsidR="00B94A6E" w:rsidRPr="00B94A6E">
        <w:rPr>
          <w:rFonts w:ascii="Times New Roman" w:cs="Times New Roman"/>
          <w:lang w:val="en-GB"/>
        </w:rPr>
        <w:t xml:space="preserve">, </w:t>
      </w:r>
      <w:r w:rsidR="00001EAC">
        <w:rPr>
          <w:rFonts w:ascii="Times New Roman" w:cs="Times New Roman"/>
          <w:lang w:val="en-GB"/>
        </w:rPr>
        <w:t>(London, 3</w:t>
      </w:r>
      <w:r w:rsidR="00001EAC" w:rsidRPr="00001EAC">
        <w:rPr>
          <w:rFonts w:ascii="Times New Roman" w:cs="Times New Roman"/>
          <w:lang w:val="en-GB"/>
        </w:rPr>
        <w:t>rd</w:t>
      </w:r>
      <w:r w:rsidR="00001EAC">
        <w:rPr>
          <w:rFonts w:ascii="Times New Roman" w:cs="Times New Roman"/>
          <w:lang w:val="en-GB"/>
        </w:rPr>
        <w:t xml:space="preserve"> </w:t>
      </w:r>
      <w:proofErr w:type="spellStart"/>
      <w:r w:rsidR="00001EAC">
        <w:rPr>
          <w:rFonts w:ascii="Times New Roman" w:cs="Times New Roman"/>
          <w:lang w:val="en-GB"/>
        </w:rPr>
        <w:t>edn</w:t>
      </w:r>
      <w:proofErr w:type="spellEnd"/>
      <w:r w:rsidR="00001EAC">
        <w:rPr>
          <w:rFonts w:ascii="Times New Roman" w:cs="Times New Roman"/>
          <w:lang w:val="en-GB"/>
        </w:rPr>
        <w:t>,</w:t>
      </w:r>
      <w:r w:rsidR="00A14714">
        <w:rPr>
          <w:rFonts w:ascii="Times New Roman" w:cs="Times New Roman"/>
          <w:lang w:val="en-GB"/>
        </w:rPr>
        <w:t xml:space="preserve"> </w:t>
      </w:r>
      <w:r w:rsidR="00001EAC">
        <w:rPr>
          <w:rFonts w:ascii="Times New Roman" w:cs="Times New Roman"/>
          <w:lang w:val="en-GB"/>
        </w:rPr>
        <w:t xml:space="preserve">1841) </w:t>
      </w:r>
      <w:r w:rsidR="00A14714">
        <w:rPr>
          <w:rFonts w:ascii="Times New Roman" w:cs="Times New Roman"/>
          <w:lang w:val="en-GB"/>
        </w:rPr>
        <w:t>vol. 2</w:t>
      </w:r>
    </w:p>
    <w:p w14:paraId="6DB4BA54" w14:textId="01D58DFE" w:rsidR="00B94A6E" w:rsidRPr="00B94A6E" w:rsidRDefault="00B94A6E" w:rsidP="00B94A6E">
      <w:pPr>
        <w:spacing w:line="480" w:lineRule="auto"/>
        <w:rPr>
          <w:rFonts w:ascii="Times New Roman" w:cs="Times New Roman"/>
          <w:lang w:val="en-GB"/>
        </w:rPr>
      </w:pPr>
      <w:r w:rsidRPr="00B94A6E">
        <w:rPr>
          <w:rFonts w:ascii="Times New Roman" w:cs="Times New Roman"/>
          <w:lang w:val="en-GB"/>
        </w:rPr>
        <w:t>Platt, A</w:t>
      </w:r>
      <w:r w:rsidR="0009739F">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The life and times of Daniel Gooch</w:t>
      </w:r>
      <w:r w:rsidRPr="00B94A6E">
        <w:rPr>
          <w:rFonts w:ascii="Times New Roman" w:cs="Times New Roman"/>
          <w:lang w:val="en-GB"/>
        </w:rPr>
        <w:t xml:space="preserve"> (Gloucester, 1987)</w:t>
      </w:r>
    </w:p>
    <w:p w14:paraId="495D2605" w14:textId="2CE49F28" w:rsidR="00B94A6E" w:rsidRPr="00B94A6E" w:rsidRDefault="00B94A6E" w:rsidP="00B94A6E">
      <w:pPr>
        <w:spacing w:line="480" w:lineRule="auto"/>
        <w:rPr>
          <w:rFonts w:ascii="Times New Roman" w:cs="Times New Roman"/>
          <w:lang w:val="en-GB"/>
        </w:rPr>
      </w:pPr>
      <w:proofErr w:type="gramStart"/>
      <w:r w:rsidRPr="00B94A6E">
        <w:rPr>
          <w:rFonts w:ascii="Times New Roman" w:cs="Times New Roman"/>
          <w:lang w:val="en-GB"/>
        </w:rPr>
        <w:t>Pollard, S</w:t>
      </w:r>
      <w:r w:rsidR="00C65D2E">
        <w:rPr>
          <w:rFonts w:ascii="Times New Roman" w:cs="Times New Roman"/>
          <w:lang w:val="en-GB"/>
        </w:rPr>
        <w:t>.</w:t>
      </w:r>
      <w:proofErr w:type="gramEnd"/>
      <w:r w:rsidRPr="00B94A6E">
        <w:rPr>
          <w:rFonts w:ascii="Times New Roman" w:cs="Times New Roman"/>
          <w:lang w:val="en-GB"/>
        </w:rPr>
        <w:t xml:space="preserve"> </w:t>
      </w:r>
      <w:r w:rsidRPr="00B94A6E">
        <w:rPr>
          <w:rFonts w:ascii="Times New Roman" w:cs="Times New Roman"/>
          <w:i/>
          <w:iCs/>
          <w:lang w:val="en-GB"/>
        </w:rPr>
        <w:t>The genesis of modern management</w:t>
      </w:r>
      <w:r w:rsidRPr="00B94A6E">
        <w:rPr>
          <w:rFonts w:ascii="Times New Roman" w:cs="Times New Roman"/>
          <w:lang w:val="en-GB"/>
        </w:rPr>
        <w:t xml:space="preserve"> (London, 1965)</w:t>
      </w:r>
    </w:p>
    <w:p w14:paraId="15887140" w14:textId="4AD4C88B" w:rsidR="00B94A6E" w:rsidRPr="00B94A6E" w:rsidRDefault="00B94A6E" w:rsidP="007B32E1">
      <w:pPr>
        <w:spacing w:line="480" w:lineRule="auto"/>
        <w:ind w:left="567" w:hanging="567"/>
        <w:rPr>
          <w:rFonts w:ascii="Times New Roman" w:cs="Times New Roman"/>
          <w:lang w:val="en-GB"/>
        </w:rPr>
      </w:pPr>
      <w:proofErr w:type="spellStart"/>
      <w:r w:rsidRPr="00B94A6E">
        <w:rPr>
          <w:rFonts w:ascii="Times New Roman" w:cs="Times New Roman"/>
          <w:lang w:val="en-GB"/>
        </w:rPr>
        <w:lastRenderedPageBreak/>
        <w:t>Puetz</w:t>
      </w:r>
      <w:proofErr w:type="spellEnd"/>
      <w:r w:rsidRPr="00B94A6E">
        <w:rPr>
          <w:rFonts w:ascii="Times New Roman" w:cs="Times New Roman"/>
          <w:lang w:val="en-GB"/>
        </w:rPr>
        <w:t>, A</w:t>
      </w:r>
      <w:r w:rsidR="00B428C3">
        <w:rPr>
          <w:rFonts w:ascii="Times New Roman" w:cs="Times New Roman"/>
          <w:lang w:val="en-GB"/>
        </w:rPr>
        <w:t>.</w:t>
      </w:r>
      <w:r w:rsidRPr="00B94A6E">
        <w:rPr>
          <w:rFonts w:ascii="Times New Roman" w:cs="Times New Roman"/>
          <w:lang w:val="en-GB"/>
        </w:rPr>
        <w:t xml:space="preserve"> ‘Design instruction for artisans in eighteenth-century Britain’ </w:t>
      </w:r>
      <w:r w:rsidRPr="00B94A6E">
        <w:rPr>
          <w:rFonts w:ascii="Times New Roman" w:cs="Times New Roman"/>
          <w:i/>
          <w:iCs/>
          <w:lang w:val="en-GB"/>
        </w:rPr>
        <w:t>Journal of design history</w:t>
      </w:r>
      <w:r w:rsidR="00462780">
        <w:rPr>
          <w:rFonts w:ascii="Times New Roman" w:cs="Times New Roman"/>
          <w:iCs/>
          <w:lang w:val="en-GB"/>
        </w:rPr>
        <w:t>,</w:t>
      </w:r>
      <w:r w:rsidR="00462780">
        <w:rPr>
          <w:rFonts w:ascii="Times New Roman" w:cs="Times New Roman"/>
          <w:lang w:val="en-GB"/>
        </w:rPr>
        <w:t xml:space="preserve"> 12:3 (1999),</w:t>
      </w:r>
      <w:r w:rsidRPr="00B94A6E">
        <w:rPr>
          <w:rFonts w:ascii="Times New Roman" w:cs="Times New Roman"/>
          <w:lang w:val="en-GB"/>
        </w:rPr>
        <w:t xml:space="preserve"> 217-39</w:t>
      </w:r>
    </w:p>
    <w:p w14:paraId="2E6D5927" w14:textId="53D31053" w:rsidR="00B94A6E" w:rsidRPr="00B94A6E" w:rsidRDefault="00B94A6E" w:rsidP="00283AD1">
      <w:pPr>
        <w:spacing w:line="480" w:lineRule="auto"/>
        <w:ind w:left="567" w:hanging="567"/>
        <w:rPr>
          <w:rFonts w:ascii="Times New Roman" w:cs="Times New Roman"/>
          <w:lang w:val="en-GB"/>
        </w:rPr>
      </w:pPr>
      <w:proofErr w:type="spellStart"/>
      <w:r w:rsidRPr="00B94A6E">
        <w:rPr>
          <w:rFonts w:ascii="Times New Roman" w:cs="Times New Roman"/>
          <w:lang w:val="en-GB"/>
        </w:rPr>
        <w:t>Purbrick</w:t>
      </w:r>
      <w:proofErr w:type="spellEnd"/>
      <w:r w:rsidRPr="00B94A6E">
        <w:rPr>
          <w:rFonts w:ascii="Times New Roman" w:cs="Times New Roman"/>
          <w:lang w:val="en-GB"/>
        </w:rPr>
        <w:t>, L</w:t>
      </w:r>
      <w:r w:rsidR="00EB528C">
        <w:rPr>
          <w:rFonts w:ascii="Times New Roman" w:cs="Times New Roman"/>
          <w:lang w:val="en-GB"/>
        </w:rPr>
        <w:t>.</w:t>
      </w:r>
      <w:r w:rsidRPr="00B94A6E">
        <w:rPr>
          <w:rFonts w:ascii="Times New Roman" w:cs="Times New Roman"/>
          <w:lang w:val="en-GB"/>
        </w:rPr>
        <w:t xml:space="preserve"> ‘Ideologically technical: illustration, automation and spinning cotton around the middle of the nineteenth century’</w:t>
      </w:r>
      <w:r w:rsidR="00EB528C">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Journal of design history</w:t>
      </w:r>
      <w:r w:rsidR="00EB528C">
        <w:rPr>
          <w:rFonts w:ascii="Times New Roman" w:cs="Times New Roman"/>
          <w:iCs/>
          <w:lang w:val="en-GB"/>
        </w:rPr>
        <w:t>,</w:t>
      </w:r>
      <w:r w:rsidR="00EB528C">
        <w:rPr>
          <w:rFonts w:ascii="Times New Roman" w:cs="Times New Roman"/>
          <w:lang w:val="en-GB"/>
        </w:rPr>
        <w:t xml:space="preserve"> 11 (1998), </w:t>
      </w:r>
      <w:r w:rsidRPr="00B94A6E">
        <w:rPr>
          <w:rFonts w:ascii="Times New Roman" w:cs="Times New Roman"/>
          <w:lang w:val="en-GB"/>
        </w:rPr>
        <w:t>275-93</w:t>
      </w:r>
    </w:p>
    <w:p w14:paraId="3401E9C9" w14:textId="4BE2AAD6" w:rsidR="00B94A6E" w:rsidRPr="00B94A6E" w:rsidRDefault="00C2258B" w:rsidP="00283AD1">
      <w:pPr>
        <w:spacing w:line="480" w:lineRule="auto"/>
        <w:ind w:left="567" w:hanging="567"/>
        <w:rPr>
          <w:rFonts w:ascii="Times New Roman" w:cs="Times New Roman"/>
          <w:lang w:val="en-GB"/>
        </w:rPr>
      </w:pPr>
      <w:bookmarkStart w:id="1" w:name="OLE_LINK1"/>
      <w:bookmarkStart w:id="2" w:name="OLE_LINK2"/>
      <w:proofErr w:type="spellStart"/>
      <w:r w:rsidRPr="00AB581D">
        <w:rPr>
          <w:rFonts w:ascii="Times New Roman" w:cs="Times New Roman"/>
          <w:lang w:val="en-GB"/>
        </w:rPr>
        <w:t>Ranciere</w:t>
      </w:r>
      <w:proofErr w:type="spellEnd"/>
      <w:r w:rsidRPr="00AB581D">
        <w:rPr>
          <w:rFonts w:ascii="Times New Roman" w:cs="Times New Roman"/>
          <w:lang w:val="en-GB"/>
        </w:rPr>
        <w:t>, J.</w:t>
      </w:r>
      <w:r w:rsidR="00B94A6E" w:rsidRPr="00AB581D">
        <w:rPr>
          <w:rFonts w:ascii="Times New Roman" w:cs="Times New Roman"/>
          <w:lang w:val="en-GB"/>
        </w:rPr>
        <w:t xml:space="preserve"> </w:t>
      </w:r>
      <w:r w:rsidR="00B94A6E" w:rsidRPr="00AB581D">
        <w:rPr>
          <w:rFonts w:ascii="Times New Roman" w:cs="Times New Roman"/>
          <w:i/>
          <w:iCs/>
          <w:lang w:val="en-GB"/>
        </w:rPr>
        <w:t xml:space="preserve">The nights of </w:t>
      </w:r>
      <w:proofErr w:type="spellStart"/>
      <w:r w:rsidR="00B94A6E" w:rsidRPr="00AB581D">
        <w:rPr>
          <w:rFonts w:ascii="Times New Roman" w:cs="Times New Roman"/>
          <w:i/>
          <w:iCs/>
          <w:lang w:val="en-GB"/>
        </w:rPr>
        <w:t>labor</w:t>
      </w:r>
      <w:proofErr w:type="spellEnd"/>
      <w:r w:rsidR="00B94A6E" w:rsidRPr="00AB581D">
        <w:rPr>
          <w:rFonts w:ascii="Times New Roman" w:cs="Times New Roman"/>
          <w:i/>
          <w:iCs/>
          <w:lang w:val="en-GB"/>
        </w:rPr>
        <w:t>: the workers’ dream in nineteenth-century France</w:t>
      </w:r>
      <w:r w:rsidR="00B94A6E" w:rsidRPr="00AB581D">
        <w:rPr>
          <w:rFonts w:ascii="Times New Roman" w:cs="Times New Roman"/>
          <w:lang w:val="en-GB"/>
        </w:rPr>
        <w:t xml:space="preserve">, </w:t>
      </w:r>
      <w:r w:rsidR="00B94A6E" w:rsidRPr="001264DF">
        <w:rPr>
          <w:rFonts w:ascii="Times New Roman" w:cs="Times New Roman"/>
          <w:lang w:val="en-GB"/>
        </w:rPr>
        <w:t>trans</w:t>
      </w:r>
      <w:r w:rsidR="00AB581D" w:rsidRPr="001264DF">
        <w:rPr>
          <w:rFonts w:ascii="Times New Roman" w:cs="Times New Roman"/>
          <w:lang w:val="en-GB"/>
        </w:rPr>
        <w:t>.</w:t>
      </w:r>
      <w:r w:rsidR="00B94A6E" w:rsidRPr="001264DF">
        <w:rPr>
          <w:rFonts w:ascii="Times New Roman" w:cs="Times New Roman"/>
          <w:lang w:val="en-GB"/>
        </w:rPr>
        <w:t xml:space="preserve"> J</w:t>
      </w:r>
      <w:r w:rsidR="00AB581D" w:rsidRPr="001264DF">
        <w:rPr>
          <w:rFonts w:ascii="Times New Roman" w:cs="Times New Roman"/>
          <w:lang w:val="en-GB"/>
        </w:rPr>
        <w:t>.</w:t>
      </w:r>
      <w:r w:rsidR="00B94A6E" w:rsidRPr="001264DF">
        <w:rPr>
          <w:rFonts w:ascii="Times New Roman" w:cs="Times New Roman"/>
          <w:lang w:val="en-GB"/>
        </w:rPr>
        <w:t xml:space="preserve"> Drury, introduction by Donald Reid (</w:t>
      </w:r>
      <w:r w:rsidR="00B94A6E" w:rsidRPr="00AB581D">
        <w:rPr>
          <w:rFonts w:ascii="Times New Roman" w:cs="Times New Roman"/>
          <w:lang w:val="en-GB"/>
        </w:rPr>
        <w:t>Philadelphia, 1989)</w:t>
      </w:r>
    </w:p>
    <w:bookmarkEnd w:id="1"/>
    <w:bookmarkEnd w:id="2"/>
    <w:p w14:paraId="48729BD6" w14:textId="20F497B1" w:rsidR="00B94A6E" w:rsidRPr="00B94A6E" w:rsidRDefault="00B94A6E" w:rsidP="00283AD1">
      <w:pPr>
        <w:spacing w:line="480" w:lineRule="auto"/>
        <w:ind w:left="567" w:hanging="567"/>
        <w:rPr>
          <w:rFonts w:ascii="Times New Roman" w:cs="Times New Roman"/>
          <w:lang w:val="en-GB"/>
        </w:rPr>
      </w:pPr>
      <w:r w:rsidRPr="00B94A6E">
        <w:rPr>
          <w:rFonts w:ascii="Times New Roman" w:cs="Times New Roman"/>
          <w:lang w:val="en-GB"/>
        </w:rPr>
        <w:t>Rawson, G</w:t>
      </w:r>
      <w:r w:rsidR="00577C3E">
        <w:rPr>
          <w:rFonts w:ascii="Times New Roman" w:cs="Times New Roman"/>
          <w:lang w:val="en-GB"/>
        </w:rPr>
        <w:t>.</w:t>
      </w:r>
      <w:r w:rsidRPr="00B94A6E">
        <w:rPr>
          <w:rFonts w:ascii="Times New Roman" w:cs="Times New Roman"/>
          <w:lang w:val="en-GB"/>
        </w:rPr>
        <w:t xml:space="preserve"> ‘The Glasgow Government School of Design, 1845-53’</w:t>
      </w:r>
      <w:r w:rsidR="00E92C2D">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Journal of the Scottish society for art history</w:t>
      </w:r>
      <w:r w:rsidR="00E92C2D">
        <w:rPr>
          <w:rFonts w:ascii="Times New Roman" w:cs="Times New Roman"/>
          <w:lang w:val="en-GB"/>
        </w:rPr>
        <w:t xml:space="preserve"> 4</w:t>
      </w:r>
      <w:r w:rsidRPr="00B94A6E">
        <w:rPr>
          <w:rFonts w:ascii="Times New Roman" w:cs="Times New Roman"/>
          <w:lang w:val="en-GB"/>
        </w:rPr>
        <w:t xml:space="preserve"> (1999)</w:t>
      </w:r>
    </w:p>
    <w:p w14:paraId="6FD13615" w14:textId="43D7C21E" w:rsidR="00B94A6E" w:rsidRPr="00B94A6E" w:rsidRDefault="00E87C86" w:rsidP="00283AD1">
      <w:pPr>
        <w:spacing w:line="480" w:lineRule="auto"/>
        <w:ind w:left="567" w:hanging="567"/>
        <w:rPr>
          <w:rFonts w:ascii="Times New Roman" w:cs="Times New Roman"/>
          <w:lang w:val="en-GB"/>
        </w:rPr>
      </w:pPr>
      <w:r>
        <w:rPr>
          <w:rFonts w:ascii="Times New Roman" w:cs="Times New Roman"/>
          <w:i/>
          <w:lang w:val="en-GB"/>
        </w:rPr>
        <w:t>Report from Select C</w:t>
      </w:r>
      <w:r w:rsidR="00B94A6E" w:rsidRPr="00B94A6E">
        <w:rPr>
          <w:rFonts w:ascii="Times New Roman" w:cs="Times New Roman"/>
          <w:i/>
          <w:lang w:val="en-GB"/>
        </w:rPr>
        <w:t>ommittee on arts and manufactures: together with the minutes of evidence, and appendix</w:t>
      </w:r>
      <w:r w:rsidR="00B94A6E" w:rsidRPr="00B94A6E">
        <w:rPr>
          <w:rFonts w:ascii="Times New Roman" w:cs="Times New Roman"/>
          <w:lang w:val="en-GB"/>
        </w:rPr>
        <w:t>, House of Commons</w:t>
      </w:r>
      <w:r w:rsidR="00B94A6E" w:rsidRPr="00B94A6E">
        <w:rPr>
          <w:rFonts w:ascii="Times New Roman" w:cs="Times New Roman"/>
          <w:i/>
          <w:lang w:val="en-GB"/>
        </w:rPr>
        <w:t xml:space="preserve"> </w:t>
      </w:r>
      <w:r w:rsidR="00432F66">
        <w:rPr>
          <w:rFonts w:ascii="Times New Roman" w:cs="Times New Roman"/>
          <w:lang w:val="en-GB"/>
        </w:rPr>
        <w:t>command paper 598 (1835)</w:t>
      </w:r>
    </w:p>
    <w:p w14:paraId="4814BF8F" w14:textId="6662A7E1" w:rsidR="00B94A6E" w:rsidRPr="00B94A6E" w:rsidRDefault="00B94A6E" w:rsidP="00283AD1">
      <w:pPr>
        <w:spacing w:line="480" w:lineRule="auto"/>
        <w:ind w:left="567" w:hanging="567"/>
        <w:rPr>
          <w:rFonts w:ascii="Times New Roman" w:cs="Times New Roman"/>
          <w:lang w:val="en-GB"/>
        </w:rPr>
      </w:pPr>
      <w:r w:rsidRPr="00B94A6E">
        <w:rPr>
          <w:rFonts w:ascii="Times New Roman" w:cs="Times New Roman"/>
          <w:lang w:val="en-GB"/>
        </w:rPr>
        <w:t>Richards, J</w:t>
      </w:r>
      <w:r w:rsidR="001874BA">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Mathematical visions: the pursuit of geometry in Victorian England</w:t>
      </w:r>
      <w:r w:rsidRPr="00B94A6E">
        <w:rPr>
          <w:rFonts w:ascii="Times New Roman" w:cs="Times New Roman"/>
          <w:lang w:val="en-GB"/>
        </w:rPr>
        <w:t xml:space="preserve"> (San Diego, 1988)</w:t>
      </w:r>
    </w:p>
    <w:p w14:paraId="5F05BB92" w14:textId="1D97EA99" w:rsidR="00B94A6E" w:rsidRPr="00B94A6E" w:rsidRDefault="00427F6A" w:rsidP="00283AD1">
      <w:pPr>
        <w:spacing w:line="480" w:lineRule="auto"/>
        <w:ind w:left="567" w:hanging="567"/>
        <w:rPr>
          <w:rFonts w:ascii="Times New Roman" w:cs="Times New Roman"/>
          <w:lang w:val="en-GB"/>
        </w:rPr>
      </w:pPr>
      <w:r>
        <w:rPr>
          <w:rFonts w:ascii="Times New Roman" w:cs="Times New Roman"/>
          <w:lang w:val="en-GB"/>
        </w:rPr>
        <w:t xml:space="preserve">Richardson, J. W. </w:t>
      </w:r>
      <w:r w:rsidR="00B94A6E" w:rsidRPr="00B94A6E">
        <w:rPr>
          <w:rFonts w:ascii="Times New Roman" w:cs="Times New Roman"/>
          <w:i/>
          <w:iCs/>
          <w:lang w:val="en-GB"/>
        </w:rPr>
        <w:t xml:space="preserve">Memoirs of John </w:t>
      </w:r>
      <w:proofErr w:type="spellStart"/>
      <w:r w:rsidR="00B94A6E" w:rsidRPr="00B94A6E">
        <w:rPr>
          <w:rFonts w:ascii="Times New Roman" w:cs="Times New Roman"/>
          <w:i/>
          <w:iCs/>
          <w:lang w:val="en-GB"/>
        </w:rPr>
        <w:t>Wigham</w:t>
      </w:r>
      <w:proofErr w:type="spellEnd"/>
      <w:r w:rsidR="00B94A6E" w:rsidRPr="00B94A6E">
        <w:rPr>
          <w:rFonts w:ascii="Times New Roman" w:cs="Times New Roman"/>
          <w:i/>
          <w:iCs/>
          <w:lang w:val="en-GB"/>
        </w:rPr>
        <w:t xml:space="preserve"> Richardson 1837-1908 </w:t>
      </w:r>
      <w:r w:rsidR="00B94A6E" w:rsidRPr="00B94A6E">
        <w:rPr>
          <w:rFonts w:ascii="Times New Roman" w:cs="Times New Roman"/>
          <w:iCs/>
          <w:lang w:val="en-GB"/>
        </w:rPr>
        <w:t>(</w:t>
      </w:r>
      <w:r w:rsidR="00B94A6E" w:rsidRPr="00B94A6E">
        <w:rPr>
          <w:rFonts w:ascii="Times New Roman" w:cs="Times New Roman"/>
          <w:lang w:val="en-GB"/>
        </w:rPr>
        <w:t>Glasgow, 1911)</w:t>
      </w:r>
    </w:p>
    <w:p w14:paraId="79F9BC15" w14:textId="5E9CFB04" w:rsidR="00B94A6E" w:rsidRPr="00B94A6E" w:rsidRDefault="00B94A6E" w:rsidP="00283AD1">
      <w:pPr>
        <w:spacing w:line="480" w:lineRule="auto"/>
        <w:ind w:left="567" w:hanging="567"/>
        <w:rPr>
          <w:rFonts w:ascii="Times New Roman" w:cs="Times New Roman"/>
          <w:lang w:val="en-GB"/>
        </w:rPr>
      </w:pPr>
      <w:r w:rsidRPr="00B94A6E">
        <w:rPr>
          <w:rFonts w:ascii="Times New Roman" w:cs="Times New Roman"/>
          <w:lang w:val="en-GB"/>
        </w:rPr>
        <w:t>Rifkin, A</w:t>
      </w:r>
      <w:r w:rsidR="008348D2">
        <w:rPr>
          <w:rFonts w:ascii="Times New Roman" w:cs="Times New Roman"/>
          <w:lang w:val="en-GB"/>
        </w:rPr>
        <w:t>.</w:t>
      </w:r>
      <w:r w:rsidRPr="00B94A6E">
        <w:rPr>
          <w:rFonts w:ascii="Times New Roman" w:cs="Times New Roman"/>
          <w:lang w:val="en-GB"/>
        </w:rPr>
        <w:t xml:space="preserve"> ‘Success disavowed: the schools of design in mid-nineteenth century Britain (an allegory)’</w:t>
      </w:r>
      <w:r w:rsidR="00CF30FF">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Journal of Design History</w:t>
      </w:r>
      <w:r w:rsidR="00CF30FF">
        <w:rPr>
          <w:rFonts w:ascii="Times New Roman" w:cs="Times New Roman"/>
          <w:lang w:val="en-GB"/>
        </w:rPr>
        <w:t xml:space="preserve"> 1:2</w:t>
      </w:r>
      <w:r w:rsidRPr="00B94A6E">
        <w:rPr>
          <w:rFonts w:ascii="Times New Roman" w:cs="Times New Roman"/>
          <w:lang w:val="en-GB"/>
        </w:rPr>
        <w:t xml:space="preserve"> (1988), pp. 89-102</w:t>
      </w:r>
    </w:p>
    <w:p w14:paraId="7CB16EFB" w14:textId="76059210" w:rsidR="00B94A6E" w:rsidRPr="00B94A6E" w:rsidRDefault="00CF30FF" w:rsidP="00283AD1">
      <w:pPr>
        <w:spacing w:line="480" w:lineRule="auto"/>
        <w:ind w:left="567" w:hanging="567"/>
        <w:rPr>
          <w:rFonts w:ascii="Times New Roman" w:cs="Times New Roman"/>
          <w:lang w:val="en-GB"/>
        </w:rPr>
      </w:pPr>
      <w:r>
        <w:rPr>
          <w:rFonts w:ascii="Times New Roman" w:cs="Times New Roman"/>
          <w:lang w:val="en-GB"/>
        </w:rPr>
        <w:t>Robertson, F.</w:t>
      </w:r>
      <w:r w:rsidR="00B94A6E" w:rsidRPr="00B94A6E">
        <w:rPr>
          <w:rFonts w:ascii="Times New Roman" w:cs="Times New Roman"/>
          <w:lang w:val="en-GB"/>
        </w:rPr>
        <w:t xml:space="preserve"> ‘Ruling the line: learning to draw in the first </w:t>
      </w:r>
      <w:r w:rsidR="001751B7">
        <w:rPr>
          <w:rFonts w:ascii="Times New Roman" w:cs="Times New Roman"/>
          <w:lang w:val="en-GB"/>
        </w:rPr>
        <w:t>age of mechanical reproduction’</w:t>
      </w:r>
      <w:r w:rsidR="00B94A6E" w:rsidRPr="00B94A6E">
        <w:rPr>
          <w:rFonts w:ascii="Times New Roman" w:cs="Times New Roman"/>
          <w:lang w:val="en-GB"/>
        </w:rPr>
        <w:t xml:space="preserve"> (PhD Thesis, Glasgow School of Art, 2011)</w:t>
      </w:r>
    </w:p>
    <w:p w14:paraId="3DFB8F0A" w14:textId="5B42E036" w:rsidR="00B94A6E" w:rsidRPr="00B94A6E" w:rsidRDefault="00E52B26" w:rsidP="00283AD1">
      <w:pPr>
        <w:spacing w:line="480" w:lineRule="auto"/>
        <w:ind w:left="567" w:hanging="567"/>
        <w:rPr>
          <w:rFonts w:ascii="Times New Roman" w:cs="Times New Roman"/>
          <w:lang w:val="en-GB"/>
        </w:rPr>
      </w:pPr>
      <w:r>
        <w:rPr>
          <w:rFonts w:ascii="Times New Roman" w:cs="Times New Roman"/>
          <w:lang w:val="en-GB"/>
        </w:rPr>
        <w:t xml:space="preserve">Robertson, F. </w:t>
      </w:r>
      <w:r w:rsidR="00B94A6E" w:rsidRPr="00B94A6E">
        <w:rPr>
          <w:rFonts w:ascii="Times New Roman" w:cs="Times New Roman"/>
          <w:lang w:val="en-GB"/>
        </w:rPr>
        <w:t xml:space="preserve">‘David </w:t>
      </w:r>
      <w:proofErr w:type="spellStart"/>
      <w:r w:rsidR="00B94A6E" w:rsidRPr="00B94A6E">
        <w:rPr>
          <w:rFonts w:ascii="Times New Roman" w:cs="Times New Roman"/>
          <w:lang w:val="en-GB"/>
        </w:rPr>
        <w:t>Kirkaldy</w:t>
      </w:r>
      <w:proofErr w:type="spellEnd"/>
      <w:r w:rsidR="00B94A6E" w:rsidRPr="00B94A6E">
        <w:rPr>
          <w:rFonts w:ascii="Times New Roman" w:cs="Times New Roman"/>
          <w:lang w:val="en-GB"/>
        </w:rPr>
        <w:t xml:space="preserve"> (1820–1897) and his museum of destruction: the visual dilemmas of an engineer as man of science’, </w:t>
      </w:r>
      <w:r w:rsidR="00B94A6E" w:rsidRPr="00B94A6E">
        <w:rPr>
          <w:rFonts w:ascii="Times New Roman" w:cs="Times New Roman"/>
          <w:i/>
          <w:iCs/>
          <w:lang w:val="en-GB"/>
        </w:rPr>
        <w:t>Endeavour</w:t>
      </w:r>
      <w:r>
        <w:rPr>
          <w:rFonts w:ascii="Times New Roman" w:cs="Times New Roman"/>
          <w:iCs/>
          <w:lang w:val="en-GB"/>
        </w:rPr>
        <w:t>,</w:t>
      </w:r>
      <w:r>
        <w:rPr>
          <w:rFonts w:ascii="Times New Roman" w:cs="Times New Roman"/>
          <w:lang w:val="en-GB"/>
        </w:rPr>
        <w:t xml:space="preserve"> 37:10 (2013),</w:t>
      </w:r>
      <w:r w:rsidR="00B94A6E" w:rsidRPr="00B94A6E">
        <w:rPr>
          <w:rFonts w:ascii="Times New Roman" w:cs="Times New Roman"/>
          <w:lang w:val="en-GB"/>
        </w:rPr>
        <w:t xml:space="preserve"> 125-132</w:t>
      </w:r>
    </w:p>
    <w:p w14:paraId="76AB5636" w14:textId="64FC34C8" w:rsidR="00B94A6E" w:rsidRPr="00B94A6E" w:rsidRDefault="00B94A6E" w:rsidP="00283AD1">
      <w:pPr>
        <w:spacing w:line="480" w:lineRule="auto"/>
        <w:ind w:left="567" w:hanging="567"/>
        <w:rPr>
          <w:rFonts w:ascii="Times New Roman" w:cs="Times New Roman"/>
          <w:lang w:val="en-GB"/>
        </w:rPr>
      </w:pPr>
      <w:r w:rsidRPr="00B94A6E">
        <w:rPr>
          <w:rFonts w:ascii="Times New Roman" w:cs="Times New Roman"/>
          <w:lang w:val="en-GB"/>
        </w:rPr>
        <w:t>Romans, M</w:t>
      </w:r>
      <w:r w:rsidR="00B54E40">
        <w:rPr>
          <w:rFonts w:ascii="Times New Roman" w:cs="Times New Roman"/>
          <w:lang w:val="en-GB"/>
        </w:rPr>
        <w:t>.</w:t>
      </w:r>
      <w:r w:rsidRPr="00B94A6E">
        <w:rPr>
          <w:rFonts w:ascii="Times New Roman" w:cs="Times New Roman"/>
          <w:lang w:val="en-GB"/>
        </w:rPr>
        <w:t xml:space="preserve"> ‘Political, economic, social and cultural determinants in the history of early to mid-century art and design </w:t>
      </w:r>
      <w:r w:rsidR="00F22DB1">
        <w:rPr>
          <w:rFonts w:ascii="Times New Roman" w:cs="Times New Roman"/>
          <w:lang w:val="en-GB"/>
        </w:rPr>
        <w:t>education in Britain’ (</w:t>
      </w:r>
      <w:r w:rsidRPr="00B94A6E">
        <w:rPr>
          <w:rFonts w:ascii="Times New Roman" w:cs="Times New Roman"/>
          <w:lang w:val="en-GB"/>
        </w:rPr>
        <w:t>PhD thesis, University of Central England, 1998)</w:t>
      </w:r>
    </w:p>
    <w:p w14:paraId="26173ED2" w14:textId="364E1DA4" w:rsidR="00B94A6E" w:rsidRPr="00B94A6E" w:rsidRDefault="00241B60" w:rsidP="00283AD1">
      <w:pPr>
        <w:spacing w:line="480" w:lineRule="auto"/>
        <w:ind w:left="567" w:hanging="567"/>
        <w:rPr>
          <w:rFonts w:ascii="Times New Roman" w:cs="Times New Roman"/>
          <w:lang w:val="en-GB"/>
        </w:rPr>
      </w:pPr>
      <w:proofErr w:type="gramStart"/>
      <w:r>
        <w:rPr>
          <w:rFonts w:ascii="Times New Roman" w:cs="Times New Roman"/>
          <w:lang w:val="en-GB"/>
        </w:rPr>
        <w:t>Rose</w:t>
      </w:r>
      <w:proofErr w:type="gramEnd"/>
      <w:r>
        <w:rPr>
          <w:rFonts w:ascii="Times New Roman" w:cs="Times New Roman"/>
          <w:lang w:val="en-GB"/>
        </w:rPr>
        <w:t>, J.</w:t>
      </w:r>
      <w:r w:rsidR="00B94A6E" w:rsidRPr="00B94A6E">
        <w:rPr>
          <w:rFonts w:ascii="Times New Roman" w:cs="Times New Roman"/>
          <w:lang w:val="en-GB"/>
        </w:rPr>
        <w:t xml:space="preserve"> </w:t>
      </w:r>
      <w:r w:rsidR="00B94A6E" w:rsidRPr="00B94A6E">
        <w:rPr>
          <w:rFonts w:ascii="Times New Roman" w:cs="Times New Roman"/>
          <w:i/>
          <w:iCs/>
          <w:lang w:val="en-GB"/>
        </w:rPr>
        <w:t>The intellectual life of the British working classes</w:t>
      </w:r>
      <w:r w:rsidR="00B94A6E" w:rsidRPr="00B94A6E">
        <w:rPr>
          <w:rFonts w:ascii="Times New Roman" w:cs="Times New Roman"/>
          <w:lang w:val="en-GB"/>
        </w:rPr>
        <w:t xml:space="preserve"> (New Haven and London, 2001)</w:t>
      </w:r>
    </w:p>
    <w:p w14:paraId="64D1B2A9" w14:textId="7633FF12" w:rsidR="00B94A6E" w:rsidRPr="00B94A6E" w:rsidRDefault="00D22075" w:rsidP="00283AD1">
      <w:pPr>
        <w:spacing w:line="480" w:lineRule="auto"/>
        <w:ind w:left="567" w:hanging="567"/>
        <w:rPr>
          <w:rFonts w:ascii="Times New Roman" w:cs="Times New Roman"/>
          <w:lang w:val="en-GB"/>
        </w:rPr>
      </w:pPr>
      <w:r>
        <w:rPr>
          <w:rFonts w:ascii="Times New Roman" w:cs="Times New Roman"/>
          <w:lang w:val="en-GB"/>
        </w:rPr>
        <w:t>Ruskin, J.</w:t>
      </w:r>
      <w:r w:rsidR="00B94A6E" w:rsidRPr="00B94A6E">
        <w:rPr>
          <w:rFonts w:ascii="Times New Roman" w:cs="Times New Roman"/>
          <w:lang w:val="en-GB"/>
        </w:rPr>
        <w:t xml:space="preserve">  </w:t>
      </w:r>
      <w:r w:rsidR="00B94A6E" w:rsidRPr="00B94A6E">
        <w:rPr>
          <w:rFonts w:ascii="Times New Roman" w:cs="Times New Roman"/>
          <w:i/>
          <w:iCs/>
          <w:lang w:val="en-GB"/>
        </w:rPr>
        <w:t>The works of John Ruskin</w:t>
      </w:r>
      <w:r w:rsidR="00B94A6E" w:rsidRPr="00B94A6E">
        <w:rPr>
          <w:rFonts w:ascii="Times New Roman" w:cs="Times New Roman"/>
          <w:lang w:val="en-GB"/>
        </w:rPr>
        <w:t xml:space="preserve">, library edition, edited by E.T. Cook and Alexander </w:t>
      </w:r>
      <w:proofErr w:type="spellStart"/>
      <w:r w:rsidR="00B94A6E" w:rsidRPr="00B94A6E">
        <w:rPr>
          <w:rFonts w:ascii="Times New Roman" w:cs="Times New Roman"/>
          <w:lang w:val="en-GB"/>
        </w:rPr>
        <w:t>Wedderburn</w:t>
      </w:r>
      <w:proofErr w:type="spellEnd"/>
      <w:r w:rsidR="00B94A6E" w:rsidRPr="00B94A6E">
        <w:rPr>
          <w:rFonts w:ascii="Times New Roman" w:cs="Times New Roman"/>
          <w:lang w:val="en-GB"/>
        </w:rPr>
        <w:t>, 39 Volumes (London and New York, 1903-1912)</w:t>
      </w:r>
    </w:p>
    <w:p w14:paraId="5BBFFC52" w14:textId="4140D025" w:rsidR="00B94A6E" w:rsidRPr="00B94A6E" w:rsidRDefault="00B94A6E" w:rsidP="00283AD1">
      <w:pPr>
        <w:spacing w:line="480" w:lineRule="auto"/>
        <w:ind w:left="567" w:hanging="567"/>
        <w:rPr>
          <w:rFonts w:ascii="Times New Roman" w:cs="Times New Roman"/>
          <w:lang w:val="en-GB"/>
        </w:rPr>
      </w:pPr>
      <w:proofErr w:type="spellStart"/>
      <w:r w:rsidRPr="00B94A6E">
        <w:rPr>
          <w:rFonts w:ascii="Times New Roman" w:cs="Times New Roman"/>
          <w:lang w:val="en-GB"/>
        </w:rPr>
        <w:t>Saumarez</w:t>
      </w:r>
      <w:proofErr w:type="spellEnd"/>
      <w:r w:rsidRPr="00B94A6E">
        <w:rPr>
          <w:rFonts w:ascii="Times New Roman" w:cs="Times New Roman"/>
          <w:lang w:val="en-GB"/>
        </w:rPr>
        <w:t xml:space="preserve"> Smith, C. </w:t>
      </w:r>
      <w:r w:rsidRPr="00B94A6E">
        <w:rPr>
          <w:rFonts w:ascii="Times New Roman" w:cs="Times New Roman"/>
          <w:i/>
          <w:iCs/>
          <w:lang w:val="en-GB"/>
        </w:rPr>
        <w:t>The rise of design: design and the domestic interior in eighteenth century England</w:t>
      </w:r>
      <w:r w:rsidR="003F1CDB">
        <w:rPr>
          <w:rFonts w:ascii="Times New Roman" w:cs="Times New Roman"/>
          <w:lang w:val="en-GB"/>
        </w:rPr>
        <w:t xml:space="preserve"> (London, 2000)</w:t>
      </w:r>
      <w:r w:rsidRPr="00B94A6E">
        <w:rPr>
          <w:rFonts w:ascii="Times New Roman" w:cs="Times New Roman"/>
          <w:lang w:val="en-GB"/>
        </w:rPr>
        <w:t xml:space="preserve"> </w:t>
      </w:r>
    </w:p>
    <w:p w14:paraId="6F3FCA73" w14:textId="59D33E94" w:rsidR="00B94A6E" w:rsidRPr="00B94A6E" w:rsidRDefault="00782122" w:rsidP="00283AD1">
      <w:pPr>
        <w:spacing w:line="480" w:lineRule="auto"/>
        <w:ind w:left="567" w:hanging="567"/>
        <w:rPr>
          <w:rFonts w:ascii="Times New Roman" w:cs="Times New Roman"/>
          <w:lang w:val="en-GB"/>
        </w:rPr>
      </w:pPr>
      <w:proofErr w:type="spellStart"/>
      <w:r>
        <w:rPr>
          <w:rFonts w:ascii="Times New Roman" w:cs="Times New Roman"/>
          <w:lang w:val="en-GB"/>
        </w:rPr>
        <w:lastRenderedPageBreak/>
        <w:t>Schmeichen</w:t>
      </w:r>
      <w:proofErr w:type="spellEnd"/>
      <w:r>
        <w:rPr>
          <w:rFonts w:ascii="Times New Roman" w:cs="Times New Roman"/>
          <w:lang w:val="en-GB"/>
        </w:rPr>
        <w:t xml:space="preserve">, J. </w:t>
      </w:r>
      <w:r w:rsidR="00B94A6E" w:rsidRPr="00B94A6E">
        <w:rPr>
          <w:rFonts w:ascii="Times New Roman" w:cs="Times New Roman"/>
          <w:lang w:val="en-GB"/>
        </w:rPr>
        <w:t>A. ‘Reconsidering the factory, art-</w:t>
      </w:r>
      <w:proofErr w:type="spellStart"/>
      <w:r w:rsidR="00B94A6E" w:rsidRPr="00B94A6E">
        <w:rPr>
          <w:rFonts w:ascii="Times New Roman" w:cs="Times New Roman"/>
          <w:lang w:val="en-GB"/>
        </w:rPr>
        <w:t>labor</w:t>
      </w:r>
      <w:proofErr w:type="spellEnd"/>
      <w:r w:rsidR="00B94A6E" w:rsidRPr="00B94A6E">
        <w:rPr>
          <w:rFonts w:ascii="Times New Roman" w:cs="Times New Roman"/>
          <w:lang w:val="en-GB"/>
        </w:rPr>
        <w:t xml:space="preserve">, and the schools of design in nineteenth-century Britain’ in Denis P. </w:t>
      </w:r>
      <w:proofErr w:type="spellStart"/>
      <w:r w:rsidR="00B94A6E" w:rsidRPr="00B94A6E">
        <w:rPr>
          <w:rFonts w:ascii="Times New Roman" w:cs="Times New Roman"/>
          <w:lang w:val="en-GB"/>
        </w:rPr>
        <w:t>Doordan</w:t>
      </w:r>
      <w:proofErr w:type="spellEnd"/>
      <w:r w:rsidR="0050215B">
        <w:rPr>
          <w:rFonts w:ascii="Times New Roman" w:cs="Times New Roman"/>
          <w:lang w:val="en-GB"/>
        </w:rPr>
        <w:t xml:space="preserve"> (ed.),</w:t>
      </w:r>
      <w:r w:rsidR="00B94A6E" w:rsidRPr="00B94A6E">
        <w:rPr>
          <w:rFonts w:ascii="Times New Roman" w:cs="Times New Roman"/>
          <w:lang w:val="en-GB"/>
        </w:rPr>
        <w:t xml:space="preserve"> </w:t>
      </w:r>
      <w:r w:rsidR="00B94A6E" w:rsidRPr="00B94A6E">
        <w:rPr>
          <w:rFonts w:ascii="Times New Roman" w:cs="Times New Roman"/>
          <w:i/>
          <w:iCs/>
          <w:lang w:val="en-GB"/>
        </w:rPr>
        <w:t>Design history: an anthology</w:t>
      </w:r>
      <w:r w:rsidR="00B94A6E" w:rsidRPr="00B94A6E">
        <w:rPr>
          <w:rFonts w:ascii="Times New Roman" w:cs="Times New Roman"/>
          <w:lang w:val="en-GB"/>
        </w:rPr>
        <w:t xml:space="preserve"> (Cambridge, Mass., 1995), pp. 167-77</w:t>
      </w:r>
    </w:p>
    <w:p w14:paraId="7D4696DC" w14:textId="066509D8" w:rsidR="00B94A6E" w:rsidRPr="00B94A6E" w:rsidRDefault="00B94A6E" w:rsidP="00283AD1">
      <w:pPr>
        <w:spacing w:line="480" w:lineRule="auto"/>
        <w:ind w:left="567" w:hanging="567"/>
        <w:rPr>
          <w:rFonts w:ascii="Times New Roman" w:cs="Times New Roman"/>
          <w:lang w:val="en-GB"/>
        </w:rPr>
      </w:pPr>
      <w:proofErr w:type="spellStart"/>
      <w:r w:rsidRPr="00B94A6E">
        <w:rPr>
          <w:rFonts w:ascii="Times New Roman" w:cs="Times New Roman"/>
          <w:lang w:val="en-GB"/>
        </w:rPr>
        <w:t>Shapin</w:t>
      </w:r>
      <w:proofErr w:type="spellEnd"/>
      <w:r w:rsidRPr="00B94A6E">
        <w:rPr>
          <w:rFonts w:ascii="Times New Roman" w:cs="Times New Roman"/>
          <w:lang w:val="en-GB"/>
        </w:rPr>
        <w:t>, S</w:t>
      </w:r>
      <w:r w:rsidR="00285BE1">
        <w:rPr>
          <w:rFonts w:ascii="Times New Roman" w:cs="Times New Roman"/>
          <w:lang w:val="en-GB"/>
        </w:rPr>
        <w:t>.</w:t>
      </w:r>
      <w:r w:rsidRPr="00B94A6E">
        <w:rPr>
          <w:rFonts w:ascii="Times New Roman" w:cs="Times New Roman"/>
          <w:lang w:val="en-GB"/>
        </w:rPr>
        <w:t xml:space="preserve"> ‘The invisible technician’ </w:t>
      </w:r>
      <w:r w:rsidRPr="00B94A6E">
        <w:rPr>
          <w:rFonts w:ascii="Times New Roman" w:cs="Times New Roman"/>
          <w:i/>
          <w:iCs/>
          <w:lang w:val="en-GB"/>
        </w:rPr>
        <w:t>American scientist</w:t>
      </w:r>
      <w:r w:rsidR="00C814D9">
        <w:rPr>
          <w:rFonts w:ascii="Times New Roman" w:cs="Times New Roman"/>
          <w:iCs/>
          <w:lang w:val="en-GB"/>
        </w:rPr>
        <w:t>,</w:t>
      </w:r>
      <w:r w:rsidR="00AE03CD">
        <w:rPr>
          <w:rFonts w:ascii="Times New Roman" w:cs="Times New Roman"/>
          <w:lang w:val="en-GB"/>
        </w:rPr>
        <w:t xml:space="preserve"> 77 (1989),</w:t>
      </w:r>
      <w:r w:rsidRPr="00B94A6E">
        <w:rPr>
          <w:rFonts w:ascii="Times New Roman" w:cs="Times New Roman"/>
          <w:lang w:val="en-GB"/>
        </w:rPr>
        <w:t xml:space="preserve"> 554-63</w:t>
      </w:r>
    </w:p>
    <w:p w14:paraId="3C2E37EF" w14:textId="54249ACC" w:rsidR="007D0C5B" w:rsidRDefault="00B94A6E" w:rsidP="00283AD1">
      <w:pPr>
        <w:spacing w:line="480" w:lineRule="auto"/>
        <w:ind w:left="567" w:hanging="567"/>
        <w:rPr>
          <w:rFonts w:ascii="Times New Roman" w:cs="Times New Roman"/>
          <w:lang w:val="en-GB"/>
        </w:rPr>
      </w:pPr>
      <w:r w:rsidRPr="00B94A6E">
        <w:rPr>
          <w:rFonts w:ascii="Times New Roman" w:cs="Times New Roman"/>
          <w:lang w:val="en-GB"/>
        </w:rPr>
        <w:t>Smith, C</w:t>
      </w:r>
      <w:r w:rsidR="00FC7DC0">
        <w:rPr>
          <w:rFonts w:ascii="Times New Roman" w:cs="Times New Roman"/>
          <w:lang w:val="en-GB"/>
        </w:rPr>
        <w:t>. and W. N.</w:t>
      </w:r>
      <w:r w:rsidRPr="00B94A6E">
        <w:rPr>
          <w:rFonts w:ascii="Times New Roman" w:cs="Times New Roman"/>
          <w:lang w:val="en-GB"/>
        </w:rPr>
        <w:t xml:space="preserve"> Wise</w:t>
      </w:r>
      <w:r w:rsidR="00FC7DC0">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Energy &amp; empire: a biographical study of Lord Kelvin</w:t>
      </w:r>
      <w:r w:rsidRPr="00B94A6E">
        <w:rPr>
          <w:rFonts w:ascii="Times New Roman" w:cs="Times New Roman"/>
          <w:lang w:val="en-GB"/>
        </w:rPr>
        <w:t xml:space="preserve"> (Cambridge, 1989)</w:t>
      </w:r>
    </w:p>
    <w:p w14:paraId="2E0C9A69" w14:textId="672200F9" w:rsidR="00B94A6E" w:rsidRPr="00B94A6E" w:rsidRDefault="00354A0C" w:rsidP="00283AD1">
      <w:pPr>
        <w:spacing w:line="480" w:lineRule="auto"/>
        <w:ind w:left="567" w:hanging="567"/>
        <w:rPr>
          <w:rFonts w:ascii="Times New Roman" w:cs="Times New Roman"/>
          <w:lang w:val="en-GB"/>
        </w:rPr>
      </w:pPr>
      <w:proofErr w:type="spellStart"/>
      <w:r>
        <w:rPr>
          <w:rFonts w:ascii="Times New Roman" w:cs="Times New Roman"/>
          <w:lang w:val="en-GB"/>
        </w:rPr>
        <w:t>Spiers</w:t>
      </w:r>
      <w:proofErr w:type="spellEnd"/>
      <w:r>
        <w:rPr>
          <w:rFonts w:ascii="Times New Roman" w:cs="Times New Roman"/>
          <w:lang w:val="en-GB"/>
        </w:rPr>
        <w:t xml:space="preserve">, R. P. </w:t>
      </w:r>
      <w:r w:rsidR="00B94A6E" w:rsidRPr="00B94A6E">
        <w:rPr>
          <w:rFonts w:ascii="Times New Roman" w:cs="Times New Roman"/>
          <w:i/>
          <w:iCs/>
          <w:lang w:val="en-GB"/>
        </w:rPr>
        <w:t>Architectural drawing</w:t>
      </w:r>
      <w:r w:rsidR="00B94A6E" w:rsidRPr="00B94A6E">
        <w:rPr>
          <w:rFonts w:ascii="Times New Roman" w:cs="Times New Roman"/>
          <w:lang w:val="en-GB"/>
        </w:rPr>
        <w:t xml:space="preserve"> (London, 1887)</w:t>
      </w:r>
    </w:p>
    <w:p w14:paraId="348C861D" w14:textId="074045F1" w:rsidR="00B94A6E" w:rsidRPr="00B94A6E" w:rsidRDefault="00615A9C" w:rsidP="00283AD1">
      <w:pPr>
        <w:spacing w:line="480" w:lineRule="auto"/>
        <w:ind w:left="567" w:hanging="567"/>
        <w:rPr>
          <w:rFonts w:ascii="Times New Roman" w:cs="Times New Roman"/>
          <w:lang w:val="en-GB"/>
        </w:rPr>
      </w:pPr>
      <w:r>
        <w:rPr>
          <w:rFonts w:ascii="Times New Roman" w:cs="Times New Roman"/>
          <w:lang w:val="en-GB"/>
        </w:rPr>
        <w:t xml:space="preserve">Styles, J. </w:t>
      </w:r>
      <w:r w:rsidR="00B94A6E" w:rsidRPr="00B94A6E">
        <w:rPr>
          <w:rFonts w:ascii="Times New Roman" w:cs="Times New Roman"/>
          <w:lang w:val="en-GB"/>
        </w:rPr>
        <w:t>‘Manufacturing, consumption and design in eighteenth-century England’</w:t>
      </w:r>
      <w:r w:rsidR="00C46559">
        <w:rPr>
          <w:rFonts w:ascii="Times New Roman" w:cs="Times New Roman"/>
          <w:lang w:val="en-GB"/>
        </w:rPr>
        <w:t>,</w:t>
      </w:r>
      <w:r w:rsidR="00B94A6E" w:rsidRPr="00B94A6E">
        <w:rPr>
          <w:rFonts w:ascii="Times New Roman" w:cs="Times New Roman"/>
          <w:lang w:val="en-GB"/>
        </w:rPr>
        <w:t xml:space="preserve"> in John</w:t>
      </w:r>
      <w:r w:rsidR="00043CDB">
        <w:rPr>
          <w:rFonts w:ascii="Times New Roman" w:cs="Times New Roman"/>
          <w:lang w:val="en-GB"/>
        </w:rPr>
        <w:t xml:space="preserve"> Brewer and Roy Porter (</w:t>
      </w:r>
      <w:r w:rsidR="00B94A6E" w:rsidRPr="00B94A6E">
        <w:rPr>
          <w:rFonts w:ascii="Times New Roman" w:cs="Times New Roman"/>
          <w:lang w:val="en-GB"/>
        </w:rPr>
        <w:t>eds</w:t>
      </w:r>
      <w:r w:rsidR="00043CDB">
        <w:rPr>
          <w:rFonts w:ascii="Times New Roman" w:cs="Times New Roman"/>
          <w:lang w:val="en-GB"/>
        </w:rPr>
        <w:t>.),</w:t>
      </w:r>
      <w:r w:rsidR="00B94A6E" w:rsidRPr="00B94A6E">
        <w:rPr>
          <w:rFonts w:ascii="Times New Roman" w:cs="Times New Roman"/>
          <w:lang w:val="en-GB"/>
        </w:rPr>
        <w:t xml:space="preserve"> </w:t>
      </w:r>
      <w:r w:rsidR="00B94A6E" w:rsidRPr="00B94A6E">
        <w:rPr>
          <w:rFonts w:ascii="Times New Roman" w:cs="Times New Roman"/>
          <w:i/>
          <w:iCs/>
          <w:lang w:val="en-GB"/>
        </w:rPr>
        <w:t>Consumption and the world of goods</w:t>
      </w:r>
      <w:r w:rsidR="00B94A6E" w:rsidRPr="00B94A6E">
        <w:rPr>
          <w:rFonts w:ascii="Times New Roman" w:cs="Times New Roman"/>
          <w:lang w:val="en-GB"/>
        </w:rPr>
        <w:t xml:space="preserve"> (London, 1993), pp. 527-54</w:t>
      </w:r>
    </w:p>
    <w:p w14:paraId="0E01C375" w14:textId="278EF6C9" w:rsidR="00B94A6E" w:rsidRPr="00B94A6E" w:rsidRDefault="00B94A6E" w:rsidP="007B32E1">
      <w:pPr>
        <w:spacing w:line="480" w:lineRule="auto"/>
        <w:ind w:left="567" w:hanging="567"/>
        <w:rPr>
          <w:rFonts w:ascii="Times New Roman" w:cs="Times New Roman"/>
          <w:lang w:val="en-GB"/>
        </w:rPr>
      </w:pPr>
      <w:proofErr w:type="spellStart"/>
      <w:r w:rsidRPr="00B94A6E">
        <w:rPr>
          <w:rFonts w:ascii="Times New Roman" w:cs="Times New Roman"/>
          <w:lang w:val="en-GB"/>
        </w:rPr>
        <w:t>Sussman</w:t>
      </w:r>
      <w:proofErr w:type="spellEnd"/>
      <w:r w:rsidRPr="00B94A6E">
        <w:rPr>
          <w:rFonts w:ascii="Times New Roman" w:cs="Times New Roman"/>
          <w:lang w:val="en-GB"/>
        </w:rPr>
        <w:t>, H</w:t>
      </w:r>
      <w:r w:rsidR="00F33FAD">
        <w:rPr>
          <w:rFonts w:ascii="Times New Roman" w:cs="Times New Roman"/>
          <w:lang w:val="en-GB"/>
        </w:rPr>
        <w:t>.</w:t>
      </w:r>
      <w:r w:rsidRPr="00B94A6E">
        <w:rPr>
          <w:rFonts w:ascii="Times New Roman" w:cs="Times New Roman"/>
          <w:lang w:val="en-GB"/>
        </w:rPr>
        <w:t xml:space="preserve"> ‘Machine dreams: the culture of technology’</w:t>
      </w:r>
      <w:r w:rsidR="000F727C">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Victorian literature and culture</w:t>
      </w:r>
      <w:r w:rsidR="000F727C">
        <w:rPr>
          <w:rFonts w:ascii="Times New Roman" w:cs="Times New Roman"/>
          <w:lang w:val="en-GB"/>
        </w:rPr>
        <w:t xml:space="preserve">, 28:1 (2000), </w:t>
      </w:r>
      <w:r w:rsidRPr="00B94A6E">
        <w:rPr>
          <w:rFonts w:ascii="Times New Roman" w:cs="Times New Roman"/>
          <w:lang w:val="en-GB"/>
        </w:rPr>
        <w:t>197-204</w:t>
      </w:r>
    </w:p>
    <w:p w14:paraId="74B40677" w14:textId="56F721B2" w:rsidR="00B94A6E" w:rsidRPr="00B94A6E" w:rsidRDefault="00B94A6E" w:rsidP="007B32E1">
      <w:pPr>
        <w:spacing w:line="480" w:lineRule="auto"/>
        <w:ind w:left="567" w:hanging="567"/>
        <w:rPr>
          <w:rFonts w:ascii="Times New Roman" w:cs="Times New Roman"/>
          <w:lang w:val="en-GB"/>
        </w:rPr>
      </w:pPr>
      <w:proofErr w:type="spellStart"/>
      <w:r w:rsidRPr="00B94A6E">
        <w:rPr>
          <w:rFonts w:ascii="Times New Roman" w:cs="Times New Roman"/>
          <w:lang w:val="en-GB"/>
        </w:rPr>
        <w:t>Tann</w:t>
      </w:r>
      <w:proofErr w:type="spellEnd"/>
      <w:r w:rsidRPr="00B94A6E">
        <w:rPr>
          <w:rFonts w:ascii="Times New Roman" w:cs="Times New Roman"/>
          <w:lang w:val="en-GB"/>
        </w:rPr>
        <w:t>, J</w:t>
      </w:r>
      <w:r w:rsidR="00256C1E">
        <w:rPr>
          <w:rFonts w:ascii="Times New Roman" w:cs="Times New Roman"/>
          <w:lang w:val="en-GB"/>
        </w:rPr>
        <w:t>.</w:t>
      </w:r>
      <w:r w:rsidRPr="00B94A6E">
        <w:rPr>
          <w:rFonts w:ascii="Times New Roman" w:cs="Times New Roman"/>
          <w:lang w:val="en-GB"/>
        </w:rPr>
        <w:t xml:space="preserve"> ‘“Two Knights at Pandemonium”: a Worm’s Eye View of </w:t>
      </w:r>
      <w:proofErr w:type="spellStart"/>
      <w:r w:rsidRPr="00B94A6E">
        <w:rPr>
          <w:rFonts w:ascii="Times New Roman" w:cs="Times New Roman"/>
          <w:lang w:val="en-GB"/>
        </w:rPr>
        <w:t>Boulton</w:t>
      </w:r>
      <w:proofErr w:type="spellEnd"/>
      <w:r w:rsidRPr="00B94A6E">
        <w:rPr>
          <w:rFonts w:ascii="Times New Roman" w:cs="Times New Roman"/>
          <w:lang w:val="en-GB"/>
        </w:rPr>
        <w:t>, Watt &amp; Co., c.1800-1820’</w:t>
      </w:r>
      <w:r w:rsidR="00B20AA7">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History of Technology</w:t>
      </w:r>
      <w:r w:rsidR="00B20AA7">
        <w:rPr>
          <w:rFonts w:ascii="Times New Roman" w:cs="Times New Roman"/>
          <w:iCs/>
          <w:lang w:val="en-GB"/>
        </w:rPr>
        <w:t>,</w:t>
      </w:r>
      <w:r w:rsidRPr="00B94A6E">
        <w:rPr>
          <w:rFonts w:ascii="Times New Roman" w:cs="Times New Roman"/>
          <w:i/>
          <w:iCs/>
          <w:lang w:val="en-GB"/>
        </w:rPr>
        <w:t xml:space="preserve"> </w:t>
      </w:r>
      <w:r w:rsidR="00F611B2">
        <w:rPr>
          <w:rFonts w:ascii="Times New Roman" w:cs="Times New Roman"/>
          <w:lang w:val="en-GB"/>
        </w:rPr>
        <w:t>20 (1998),</w:t>
      </w:r>
      <w:r w:rsidRPr="00B94A6E">
        <w:rPr>
          <w:rFonts w:ascii="Times New Roman" w:cs="Times New Roman"/>
          <w:lang w:val="en-GB"/>
        </w:rPr>
        <w:t xml:space="preserve"> 47-72</w:t>
      </w:r>
    </w:p>
    <w:p w14:paraId="3968EE74" w14:textId="46314126" w:rsidR="00B94A6E" w:rsidRPr="00B94A6E" w:rsidRDefault="00B94A6E" w:rsidP="007B32E1">
      <w:pPr>
        <w:spacing w:line="480" w:lineRule="auto"/>
        <w:ind w:left="567" w:hanging="567"/>
        <w:rPr>
          <w:rFonts w:ascii="Times New Roman" w:cs="Times New Roman"/>
          <w:lang w:val="en-GB"/>
        </w:rPr>
      </w:pPr>
      <w:r w:rsidRPr="00B94A6E">
        <w:rPr>
          <w:rFonts w:ascii="Times New Roman" w:cs="Times New Roman"/>
          <w:lang w:val="en-GB"/>
        </w:rPr>
        <w:t>Thorne, R</w:t>
      </w:r>
      <w:r w:rsidR="00A0143D">
        <w:rPr>
          <w:rFonts w:ascii="Times New Roman" w:cs="Times New Roman"/>
          <w:lang w:val="en-GB"/>
        </w:rPr>
        <w:t>.</w:t>
      </w:r>
      <w:r w:rsidRPr="00B94A6E">
        <w:rPr>
          <w:rFonts w:ascii="Times New Roman" w:cs="Times New Roman"/>
          <w:lang w:val="en-GB"/>
        </w:rPr>
        <w:t xml:space="preserve"> ‘Architects and engineers’ in G</w:t>
      </w:r>
      <w:r w:rsidR="009662C6">
        <w:rPr>
          <w:rFonts w:ascii="Times New Roman" w:cs="Times New Roman"/>
          <w:lang w:val="en-GB"/>
        </w:rPr>
        <w:t>.</w:t>
      </w:r>
      <w:r w:rsidR="004B1F9C">
        <w:rPr>
          <w:rFonts w:ascii="Times New Roman" w:cs="Times New Roman"/>
          <w:lang w:val="en-GB"/>
        </w:rPr>
        <w:t xml:space="preserve"> </w:t>
      </w:r>
      <w:proofErr w:type="spellStart"/>
      <w:r w:rsidR="004B1F9C">
        <w:rPr>
          <w:rFonts w:ascii="Times New Roman" w:cs="Times New Roman"/>
          <w:lang w:val="en-GB"/>
        </w:rPr>
        <w:t>Worsley</w:t>
      </w:r>
      <w:proofErr w:type="spellEnd"/>
      <w:r w:rsidR="004B1F9C">
        <w:rPr>
          <w:rFonts w:ascii="Times New Roman" w:cs="Times New Roman"/>
          <w:lang w:val="en-GB"/>
        </w:rPr>
        <w:t xml:space="preserve"> (</w:t>
      </w:r>
      <w:r w:rsidRPr="00B94A6E">
        <w:rPr>
          <w:rFonts w:ascii="Times New Roman" w:cs="Times New Roman"/>
          <w:lang w:val="en-GB"/>
        </w:rPr>
        <w:t>ed.</w:t>
      </w:r>
      <w:r w:rsidR="004B1F9C">
        <w:rPr>
          <w:rFonts w:ascii="Times New Roman" w:cs="Times New Roman"/>
          <w:lang w:val="en-GB"/>
        </w:rPr>
        <w:t>),</w:t>
      </w:r>
      <w:r w:rsidRPr="00B94A6E">
        <w:rPr>
          <w:rFonts w:ascii="Times New Roman" w:cs="Times New Roman"/>
          <w:lang w:val="en-GB"/>
        </w:rPr>
        <w:t xml:space="preserve"> </w:t>
      </w:r>
      <w:r w:rsidRPr="00B94A6E">
        <w:rPr>
          <w:rFonts w:ascii="Times New Roman" w:cs="Times New Roman"/>
          <w:i/>
          <w:iCs/>
          <w:lang w:val="en-GB"/>
        </w:rPr>
        <w:t>Georgian architectural practice: papers given at the Georgian group symposium</w:t>
      </w:r>
      <w:r w:rsidRPr="00B94A6E">
        <w:rPr>
          <w:rFonts w:ascii="Times New Roman" w:cs="Times New Roman"/>
          <w:lang w:val="en-GB"/>
        </w:rPr>
        <w:t xml:space="preserve"> (London, 1991), pp. 53-8</w:t>
      </w:r>
    </w:p>
    <w:p w14:paraId="0990AF49" w14:textId="005C62DB" w:rsidR="00B94A6E" w:rsidRPr="00B94A6E" w:rsidRDefault="0058029D" w:rsidP="00B94A6E">
      <w:pPr>
        <w:spacing w:line="480" w:lineRule="auto"/>
        <w:rPr>
          <w:rFonts w:ascii="Times New Roman" w:cs="Times New Roman"/>
          <w:lang w:val="en-GB"/>
        </w:rPr>
      </w:pPr>
      <w:proofErr w:type="spellStart"/>
      <w:r>
        <w:rPr>
          <w:rFonts w:ascii="Times New Roman" w:cs="Times New Roman"/>
          <w:lang w:val="en-GB"/>
        </w:rPr>
        <w:t>Treuherz</w:t>
      </w:r>
      <w:proofErr w:type="spellEnd"/>
      <w:r>
        <w:rPr>
          <w:rFonts w:ascii="Times New Roman" w:cs="Times New Roman"/>
          <w:lang w:val="en-GB"/>
        </w:rPr>
        <w:t>, J.</w:t>
      </w:r>
      <w:r w:rsidR="00B94A6E" w:rsidRPr="00B94A6E">
        <w:rPr>
          <w:rFonts w:ascii="Times New Roman" w:cs="Times New Roman"/>
          <w:lang w:val="en-GB"/>
        </w:rPr>
        <w:t xml:space="preserve"> </w:t>
      </w:r>
      <w:r w:rsidR="00B94A6E" w:rsidRPr="00B94A6E">
        <w:rPr>
          <w:rFonts w:ascii="Times New Roman" w:cs="Times New Roman"/>
          <w:i/>
          <w:iCs/>
          <w:lang w:val="en-GB"/>
        </w:rPr>
        <w:t>Victorian painting</w:t>
      </w:r>
      <w:r w:rsidR="00B94A6E" w:rsidRPr="00B94A6E">
        <w:rPr>
          <w:rFonts w:ascii="Times New Roman" w:cs="Times New Roman"/>
          <w:lang w:val="en-GB"/>
        </w:rPr>
        <w:t xml:space="preserve"> (London, 1993)</w:t>
      </w:r>
    </w:p>
    <w:p w14:paraId="0EA14084" w14:textId="2F28DB74" w:rsidR="00B94A6E" w:rsidRPr="00B94A6E" w:rsidRDefault="00B03F67" w:rsidP="007B32E1">
      <w:pPr>
        <w:spacing w:line="480" w:lineRule="auto"/>
        <w:ind w:left="567" w:hanging="567"/>
        <w:rPr>
          <w:rFonts w:ascii="Times New Roman" w:cs="Times New Roman"/>
          <w:lang w:val="en-GB"/>
        </w:rPr>
      </w:pPr>
      <w:proofErr w:type="spellStart"/>
      <w:r>
        <w:rPr>
          <w:rFonts w:ascii="Times New Roman" w:cs="Times New Roman"/>
          <w:lang w:val="en-GB"/>
        </w:rPr>
        <w:t>Trodd</w:t>
      </w:r>
      <w:proofErr w:type="spellEnd"/>
      <w:r>
        <w:rPr>
          <w:rFonts w:ascii="Times New Roman" w:cs="Times New Roman"/>
          <w:lang w:val="en-GB"/>
        </w:rPr>
        <w:t>, C.</w:t>
      </w:r>
      <w:r w:rsidR="00B94A6E" w:rsidRPr="00B94A6E">
        <w:rPr>
          <w:rFonts w:ascii="Times New Roman" w:cs="Times New Roman"/>
          <w:lang w:val="en-GB"/>
        </w:rPr>
        <w:t xml:space="preserve"> ‘Culture, class, city: the National Gallery, London and the spaces of education, 1822-57’</w:t>
      </w:r>
      <w:r w:rsidR="00596C92">
        <w:rPr>
          <w:rFonts w:ascii="Times New Roman" w:cs="Times New Roman"/>
          <w:lang w:val="en-GB"/>
        </w:rPr>
        <w:t xml:space="preserve">, in Marcia </w:t>
      </w:r>
      <w:proofErr w:type="spellStart"/>
      <w:r w:rsidR="00596C92">
        <w:rPr>
          <w:rFonts w:ascii="Times New Roman" w:cs="Times New Roman"/>
          <w:lang w:val="en-GB"/>
        </w:rPr>
        <w:t>Pointon</w:t>
      </w:r>
      <w:proofErr w:type="spellEnd"/>
      <w:r w:rsidR="00596C92">
        <w:rPr>
          <w:rFonts w:ascii="Times New Roman" w:cs="Times New Roman"/>
          <w:lang w:val="en-GB"/>
        </w:rPr>
        <w:t xml:space="preserve"> (</w:t>
      </w:r>
      <w:r w:rsidR="00B94A6E" w:rsidRPr="00B94A6E">
        <w:rPr>
          <w:rFonts w:ascii="Times New Roman" w:cs="Times New Roman"/>
          <w:lang w:val="en-GB"/>
        </w:rPr>
        <w:t>ed.</w:t>
      </w:r>
      <w:r w:rsidR="00596C92">
        <w:rPr>
          <w:rFonts w:ascii="Times New Roman" w:cs="Times New Roman"/>
          <w:lang w:val="en-GB"/>
        </w:rPr>
        <w:t>),</w:t>
      </w:r>
      <w:r w:rsidR="00B94A6E" w:rsidRPr="00B94A6E">
        <w:rPr>
          <w:rFonts w:ascii="Times New Roman" w:cs="Times New Roman"/>
          <w:lang w:val="en-GB"/>
        </w:rPr>
        <w:t xml:space="preserve"> </w:t>
      </w:r>
      <w:r w:rsidR="00B94A6E" w:rsidRPr="00B94A6E">
        <w:rPr>
          <w:rFonts w:ascii="Times New Roman" w:cs="Times New Roman"/>
          <w:i/>
          <w:iCs/>
          <w:lang w:val="en-GB"/>
        </w:rPr>
        <w:t>Art apart: art institutions and ideology across England and North America</w:t>
      </w:r>
      <w:r w:rsidR="00B94A6E" w:rsidRPr="00B94A6E">
        <w:rPr>
          <w:rFonts w:ascii="Times New Roman" w:cs="Times New Roman"/>
          <w:lang w:val="en-GB"/>
        </w:rPr>
        <w:t xml:space="preserve"> (Manchester,</w:t>
      </w:r>
      <w:r w:rsidR="007B32E1">
        <w:rPr>
          <w:rFonts w:ascii="Times New Roman" w:cs="Times New Roman"/>
          <w:lang w:val="en-GB"/>
        </w:rPr>
        <w:t xml:space="preserve"> </w:t>
      </w:r>
      <w:r w:rsidR="00B94A6E" w:rsidRPr="00B94A6E">
        <w:rPr>
          <w:rFonts w:ascii="Times New Roman" w:cs="Times New Roman"/>
          <w:lang w:val="en-GB"/>
        </w:rPr>
        <w:t>1994)</w:t>
      </w:r>
    </w:p>
    <w:p w14:paraId="5B34B5E2" w14:textId="33A1DC67" w:rsidR="00B94A6E" w:rsidRPr="00B94A6E" w:rsidRDefault="00C1104E" w:rsidP="007B32E1">
      <w:pPr>
        <w:spacing w:line="480" w:lineRule="auto"/>
        <w:ind w:left="567" w:hanging="567"/>
        <w:rPr>
          <w:rFonts w:ascii="Times New Roman" w:cs="Times New Roman"/>
          <w:lang w:val="en-GB"/>
        </w:rPr>
      </w:pPr>
      <w:r>
        <w:rPr>
          <w:rFonts w:ascii="Times New Roman" w:cs="Times New Roman"/>
          <w:lang w:val="en-GB"/>
        </w:rPr>
        <w:t>Turpin, J.</w:t>
      </w:r>
      <w:r w:rsidR="00B94A6E" w:rsidRPr="00B94A6E">
        <w:rPr>
          <w:rFonts w:ascii="Times New Roman" w:cs="Times New Roman"/>
          <w:lang w:val="en-GB"/>
        </w:rPr>
        <w:t xml:space="preserve"> </w:t>
      </w:r>
      <w:r w:rsidR="00B94A6E" w:rsidRPr="00B94A6E">
        <w:rPr>
          <w:rFonts w:ascii="Times New Roman" w:cs="Times New Roman"/>
          <w:i/>
          <w:iCs/>
          <w:lang w:val="en-GB"/>
        </w:rPr>
        <w:t xml:space="preserve">A school of art in Dublin since the eighteenth century: the history of the National College of Art and Design, Ireland </w:t>
      </w:r>
      <w:r w:rsidR="00B94A6E" w:rsidRPr="00B94A6E">
        <w:rPr>
          <w:rFonts w:ascii="Times New Roman" w:cs="Times New Roman"/>
          <w:iCs/>
          <w:lang w:val="en-GB"/>
        </w:rPr>
        <w:t>(</w:t>
      </w:r>
      <w:r w:rsidR="00B94A6E" w:rsidRPr="00B94A6E">
        <w:rPr>
          <w:rFonts w:ascii="Times New Roman" w:cs="Times New Roman"/>
          <w:lang w:val="en-GB"/>
        </w:rPr>
        <w:t>Dublin, 1995)</w:t>
      </w:r>
    </w:p>
    <w:p w14:paraId="10328635" w14:textId="713CDA4E" w:rsidR="00B94A6E" w:rsidRPr="00B94A6E" w:rsidRDefault="00804822" w:rsidP="00B94A6E">
      <w:pPr>
        <w:spacing w:line="480" w:lineRule="auto"/>
        <w:rPr>
          <w:rFonts w:ascii="Times New Roman" w:cs="Times New Roman"/>
          <w:lang w:val="en-GB"/>
        </w:rPr>
      </w:pPr>
      <w:proofErr w:type="spellStart"/>
      <w:r>
        <w:rPr>
          <w:rFonts w:ascii="Times New Roman" w:cs="Times New Roman"/>
          <w:lang w:val="en-GB"/>
        </w:rPr>
        <w:t>Tylecote</w:t>
      </w:r>
      <w:proofErr w:type="spellEnd"/>
      <w:r>
        <w:rPr>
          <w:rFonts w:ascii="Times New Roman" w:cs="Times New Roman"/>
          <w:lang w:val="en-GB"/>
        </w:rPr>
        <w:t>, M.</w:t>
      </w:r>
      <w:r w:rsidR="00B94A6E" w:rsidRPr="00B94A6E">
        <w:rPr>
          <w:rFonts w:ascii="Times New Roman" w:cs="Times New Roman"/>
          <w:lang w:val="en-GB"/>
        </w:rPr>
        <w:t xml:space="preserve"> </w:t>
      </w:r>
      <w:r w:rsidR="00B94A6E" w:rsidRPr="00B94A6E">
        <w:rPr>
          <w:rFonts w:ascii="Times New Roman" w:cs="Times New Roman"/>
          <w:i/>
          <w:iCs/>
          <w:lang w:val="en-GB"/>
        </w:rPr>
        <w:t>The mechanics’ institutes of Lancashire and Yorkshire before 1851</w:t>
      </w:r>
      <w:r w:rsidR="00B94A6E" w:rsidRPr="00B94A6E">
        <w:rPr>
          <w:rFonts w:ascii="Times New Roman" w:cs="Times New Roman"/>
          <w:lang w:val="en-GB"/>
        </w:rPr>
        <w:t xml:space="preserve"> (Man</w:t>
      </w:r>
      <w:r w:rsidR="002241C9">
        <w:rPr>
          <w:rFonts w:ascii="Times New Roman" w:cs="Times New Roman"/>
          <w:lang w:val="en-GB"/>
        </w:rPr>
        <w:t>chester</w:t>
      </w:r>
      <w:r w:rsidR="00B94A6E" w:rsidRPr="00B94A6E">
        <w:rPr>
          <w:rFonts w:ascii="Times New Roman" w:cs="Times New Roman"/>
          <w:lang w:val="en-GB"/>
        </w:rPr>
        <w:t xml:space="preserve">, 1957) </w:t>
      </w:r>
    </w:p>
    <w:p w14:paraId="7D535054" w14:textId="38D85DB8" w:rsidR="00B94A6E" w:rsidRPr="00B94A6E" w:rsidRDefault="009C7984" w:rsidP="00B94A6E">
      <w:pPr>
        <w:spacing w:line="480" w:lineRule="auto"/>
        <w:rPr>
          <w:rFonts w:ascii="Times New Roman" w:cs="Times New Roman"/>
          <w:lang w:val="en-GB"/>
        </w:rPr>
      </w:pPr>
      <w:r>
        <w:rPr>
          <w:rFonts w:ascii="Times New Roman" w:cs="Times New Roman"/>
          <w:lang w:val="en-GB"/>
        </w:rPr>
        <w:t>Watson, G.</w:t>
      </w:r>
      <w:r w:rsidR="00B94A6E" w:rsidRPr="00B94A6E">
        <w:rPr>
          <w:rFonts w:ascii="Times New Roman" w:cs="Times New Roman"/>
          <w:lang w:val="en-GB"/>
        </w:rPr>
        <w:t xml:space="preserve"> </w:t>
      </w:r>
      <w:r w:rsidR="00B94A6E" w:rsidRPr="00B94A6E">
        <w:rPr>
          <w:rFonts w:ascii="Times New Roman" w:cs="Times New Roman"/>
          <w:i/>
          <w:iCs/>
          <w:lang w:val="en-GB"/>
        </w:rPr>
        <w:t xml:space="preserve">The </w:t>
      </w:r>
      <w:proofErr w:type="spellStart"/>
      <w:r w:rsidR="00B94A6E" w:rsidRPr="00B94A6E">
        <w:rPr>
          <w:rFonts w:ascii="Times New Roman" w:cs="Times New Roman"/>
          <w:i/>
          <w:iCs/>
          <w:lang w:val="en-GB"/>
        </w:rPr>
        <w:t>civils</w:t>
      </w:r>
      <w:proofErr w:type="spellEnd"/>
      <w:r w:rsidR="00B94A6E" w:rsidRPr="00B94A6E">
        <w:rPr>
          <w:rFonts w:ascii="Times New Roman" w:cs="Times New Roman"/>
          <w:i/>
          <w:iCs/>
          <w:lang w:val="en-GB"/>
        </w:rPr>
        <w:t>: the story of the institution of civil engineers</w:t>
      </w:r>
      <w:r w:rsidR="00B94A6E" w:rsidRPr="00B94A6E">
        <w:rPr>
          <w:rFonts w:ascii="Times New Roman" w:cs="Times New Roman"/>
          <w:lang w:val="en-GB"/>
        </w:rPr>
        <w:t xml:space="preserve"> (London, 1988)</w:t>
      </w:r>
    </w:p>
    <w:p w14:paraId="003DA5C0" w14:textId="27466C4D" w:rsidR="00B94A6E" w:rsidRPr="00B94A6E" w:rsidRDefault="00B94A6E" w:rsidP="00B94A6E">
      <w:pPr>
        <w:spacing w:line="480" w:lineRule="auto"/>
        <w:rPr>
          <w:rFonts w:ascii="Times New Roman" w:cs="Times New Roman"/>
          <w:lang w:val="en-GB"/>
        </w:rPr>
      </w:pPr>
      <w:proofErr w:type="spellStart"/>
      <w:r w:rsidRPr="00B94A6E">
        <w:rPr>
          <w:rFonts w:ascii="Times New Roman" w:cs="Times New Roman"/>
        </w:rPr>
        <w:t>W</w:t>
      </w:r>
      <w:r w:rsidR="00D81AF1">
        <w:rPr>
          <w:rFonts w:ascii="Times New Roman" w:cs="Times New Roman"/>
        </w:rPr>
        <w:t>hewell</w:t>
      </w:r>
      <w:proofErr w:type="spellEnd"/>
      <w:r w:rsidR="00D81AF1">
        <w:rPr>
          <w:rFonts w:ascii="Times New Roman" w:cs="Times New Roman"/>
        </w:rPr>
        <w:t>,</w:t>
      </w:r>
      <w:r w:rsidRPr="00B94A6E">
        <w:rPr>
          <w:rFonts w:ascii="Times New Roman" w:cs="Times New Roman"/>
        </w:rPr>
        <w:t xml:space="preserve"> W</w:t>
      </w:r>
      <w:r w:rsidR="00C10F35">
        <w:rPr>
          <w:rFonts w:ascii="Times New Roman" w:cs="Times New Roman"/>
        </w:rPr>
        <w:t>.</w:t>
      </w:r>
      <w:r w:rsidRPr="00B94A6E">
        <w:rPr>
          <w:rFonts w:ascii="Times New Roman" w:cs="Times New Roman"/>
        </w:rPr>
        <w:t xml:space="preserve"> </w:t>
      </w:r>
      <w:r w:rsidRPr="00B94A6E">
        <w:rPr>
          <w:rFonts w:ascii="Times New Roman" w:cs="Times New Roman"/>
          <w:i/>
          <w:iCs/>
        </w:rPr>
        <w:t>Architectural notes of German churches</w:t>
      </w:r>
      <w:r w:rsidRPr="00B94A6E">
        <w:rPr>
          <w:rFonts w:ascii="Times New Roman" w:cs="Times New Roman"/>
        </w:rPr>
        <w:t xml:space="preserve"> (London, 1842)</w:t>
      </w:r>
    </w:p>
    <w:p w14:paraId="580C5458" w14:textId="15D27341" w:rsidR="00B94A6E" w:rsidRPr="00B94A6E" w:rsidRDefault="00B94A6E" w:rsidP="00B94A6E">
      <w:pPr>
        <w:spacing w:line="480" w:lineRule="auto"/>
        <w:rPr>
          <w:rFonts w:ascii="Times New Roman" w:cs="Times New Roman"/>
          <w:lang w:val="en-GB"/>
        </w:rPr>
      </w:pPr>
      <w:proofErr w:type="spellStart"/>
      <w:r w:rsidRPr="00B94A6E">
        <w:rPr>
          <w:rFonts w:ascii="Times New Roman" w:cs="Times New Roman"/>
          <w:lang w:val="en-GB"/>
        </w:rPr>
        <w:t>Willsdon</w:t>
      </w:r>
      <w:proofErr w:type="spellEnd"/>
      <w:r w:rsidRPr="00B94A6E">
        <w:rPr>
          <w:rFonts w:ascii="Times New Roman" w:cs="Times New Roman"/>
          <w:lang w:val="en-GB"/>
        </w:rPr>
        <w:t>, C</w:t>
      </w:r>
      <w:r w:rsidR="00EB08E5">
        <w:rPr>
          <w:rFonts w:ascii="Times New Roman" w:cs="Times New Roman"/>
          <w:lang w:val="en-GB"/>
        </w:rPr>
        <w:t>.</w:t>
      </w:r>
      <w:r w:rsidRPr="00B94A6E">
        <w:rPr>
          <w:rFonts w:ascii="Times New Roman" w:cs="Times New Roman"/>
          <w:lang w:val="en-GB"/>
        </w:rPr>
        <w:t xml:space="preserve"> A.</w:t>
      </w:r>
      <w:r w:rsidR="00EB08E5">
        <w:rPr>
          <w:rFonts w:ascii="Times New Roman" w:cs="Times New Roman"/>
          <w:lang w:val="en-GB"/>
        </w:rPr>
        <w:t xml:space="preserve"> </w:t>
      </w:r>
      <w:r w:rsidRPr="00B94A6E">
        <w:rPr>
          <w:rFonts w:ascii="Times New Roman" w:cs="Times New Roman"/>
          <w:lang w:val="en-GB"/>
        </w:rPr>
        <w:t xml:space="preserve">P. </w:t>
      </w:r>
      <w:r w:rsidRPr="00B94A6E">
        <w:rPr>
          <w:rFonts w:ascii="Times New Roman" w:cs="Times New Roman"/>
          <w:i/>
          <w:iCs/>
          <w:lang w:val="en-GB"/>
        </w:rPr>
        <w:t xml:space="preserve">Mural painting in Britain, 1840-1942: image and meaning </w:t>
      </w:r>
      <w:r w:rsidR="003C74A9">
        <w:rPr>
          <w:rFonts w:ascii="Times New Roman" w:cs="Times New Roman"/>
          <w:lang w:val="en-GB"/>
        </w:rPr>
        <w:t>(O</w:t>
      </w:r>
      <w:r w:rsidRPr="00B94A6E">
        <w:rPr>
          <w:rFonts w:ascii="Times New Roman" w:cs="Times New Roman"/>
          <w:lang w:val="en-GB"/>
        </w:rPr>
        <w:t>xford, 2000)</w:t>
      </w:r>
    </w:p>
    <w:p w14:paraId="6C0CAA81" w14:textId="56F21281" w:rsidR="00B94A6E" w:rsidRPr="00B94A6E" w:rsidRDefault="009D2738" w:rsidP="007B32E1">
      <w:pPr>
        <w:spacing w:line="480" w:lineRule="auto"/>
        <w:ind w:left="567" w:hanging="567"/>
        <w:rPr>
          <w:rFonts w:ascii="Times New Roman" w:cs="Times New Roman"/>
          <w:lang w:val="en-GB"/>
        </w:rPr>
      </w:pPr>
      <w:proofErr w:type="spellStart"/>
      <w:r>
        <w:rPr>
          <w:rFonts w:ascii="Times New Roman" w:cs="Times New Roman"/>
          <w:lang w:val="en-GB"/>
        </w:rPr>
        <w:t>Yanni</w:t>
      </w:r>
      <w:proofErr w:type="spellEnd"/>
      <w:r>
        <w:rPr>
          <w:rFonts w:ascii="Times New Roman" w:cs="Times New Roman"/>
          <w:lang w:val="en-GB"/>
        </w:rPr>
        <w:t>, C.</w:t>
      </w:r>
      <w:r w:rsidR="00B94A6E" w:rsidRPr="00B94A6E">
        <w:rPr>
          <w:rFonts w:ascii="Times New Roman" w:cs="Times New Roman"/>
          <w:lang w:val="en-GB"/>
        </w:rPr>
        <w:t xml:space="preserve"> ‘</w:t>
      </w:r>
      <w:proofErr w:type="gramStart"/>
      <w:r w:rsidR="00B94A6E" w:rsidRPr="00B94A6E">
        <w:rPr>
          <w:rFonts w:ascii="Times New Roman" w:cs="Times New Roman"/>
          <w:lang w:val="en-GB"/>
        </w:rPr>
        <w:t>On</w:t>
      </w:r>
      <w:proofErr w:type="gramEnd"/>
      <w:r w:rsidR="00B94A6E" w:rsidRPr="00B94A6E">
        <w:rPr>
          <w:rFonts w:ascii="Times New Roman" w:cs="Times New Roman"/>
          <w:lang w:val="en-GB"/>
        </w:rPr>
        <w:t xml:space="preserve"> nature and </w:t>
      </w:r>
      <w:proofErr w:type="spellStart"/>
      <w:r w:rsidR="00B94A6E" w:rsidRPr="00B94A6E">
        <w:rPr>
          <w:rFonts w:ascii="Times New Roman" w:cs="Times New Roman"/>
          <w:lang w:val="en-GB"/>
        </w:rPr>
        <w:t>nomeclature</w:t>
      </w:r>
      <w:proofErr w:type="spellEnd"/>
      <w:r w:rsidR="00B94A6E" w:rsidRPr="00B94A6E">
        <w:rPr>
          <w:rFonts w:ascii="Times New Roman" w:cs="Times New Roman"/>
          <w:lang w:val="en-GB"/>
        </w:rPr>
        <w:t xml:space="preserve">: William </w:t>
      </w:r>
      <w:proofErr w:type="spellStart"/>
      <w:r w:rsidR="00B94A6E" w:rsidRPr="00B94A6E">
        <w:rPr>
          <w:rFonts w:ascii="Times New Roman" w:cs="Times New Roman"/>
          <w:lang w:val="en-GB"/>
        </w:rPr>
        <w:t>Whewell</w:t>
      </w:r>
      <w:proofErr w:type="spellEnd"/>
      <w:r w:rsidR="00B94A6E" w:rsidRPr="00B94A6E">
        <w:rPr>
          <w:rFonts w:ascii="Times New Roman" w:cs="Times New Roman"/>
          <w:lang w:val="en-GB"/>
        </w:rPr>
        <w:t xml:space="preserve"> and the production of architectural knowledge in early Victorian Britain’ </w:t>
      </w:r>
      <w:r w:rsidR="00B94A6E" w:rsidRPr="00B94A6E">
        <w:rPr>
          <w:rFonts w:ascii="Times New Roman" w:cs="Times New Roman"/>
          <w:i/>
          <w:iCs/>
          <w:lang w:val="en-GB"/>
        </w:rPr>
        <w:t>Architectural history</w:t>
      </w:r>
      <w:r w:rsidR="00643CAC">
        <w:rPr>
          <w:rFonts w:ascii="Times New Roman" w:cs="Times New Roman"/>
          <w:lang w:val="en-GB"/>
        </w:rPr>
        <w:t xml:space="preserve"> 40, (1997),</w:t>
      </w:r>
      <w:r w:rsidR="00B94A6E" w:rsidRPr="00B94A6E">
        <w:rPr>
          <w:rFonts w:ascii="Times New Roman" w:cs="Times New Roman"/>
          <w:lang w:val="en-GB"/>
        </w:rPr>
        <w:t xml:space="preserve"> 204-21</w:t>
      </w:r>
    </w:p>
    <w:p w14:paraId="757CF1D9" w14:textId="77777777" w:rsidR="00B94A6E" w:rsidRPr="00B94A6E" w:rsidRDefault="00B94A6E" w:rsidP="00495813">
      <w:pPr>
        <w:spacing w:line="480" w:lineRule="auto"/>
        <w:rPr>
          <w:rFonts w:ascii="Times New Roman" w:cs="Times New Roman"/>
          <w:b/>
        </w:rPr>
      </w:pPr>
    </w:p>
    <w:p w14:paraId="754865F9" w14:textId="77777777" w:rsidR="00B94A6E" w:rsidRPr="00495813" w:rsidRDefault="00B94A6E" w:rsidP="00495813">
      <w:pPr>
        <w:spacing w:line="480" w:lineRule="auto"/>
        <w:rPr>
          <w:rFonts w:ascii="Times New Roman" w:cs="Times New Roman"/>
        </w:rPr>
      </w:pPr>
    </w:p>
    <w:sectPr w:rsidR="00B94A6E" w:rsidRPr="00495813">
      <w:headerReference w:type="default" r:id="rId7"/>
      <w:footerReference w:type="default" r:id="rId8"/>
      <w:endnotePr>
        <w:numFmt w:val="decimal"/>
      </w:endnotePr>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74AE17" w14:textId="77777777" w:rsidR="001264DF" w:rsidRDefault="001264DF">
      <w:r>
        <w:separator/>
      </w:r>
    </w:p>
  </w:endnote>
  <w:endnote w:type="continuationSeparator" w:id="0">
    <w:p w14:paraId="46E0F5B8" w14:textId="77777777" w:rsidR="001264DF" w:rsidRDefault="001264DF">
      <w:r>
        <w:continuationSeparator/>
      </w:r>
    </w:p>
  </w:endnote>
  <w:endnote w:type="continuationNotice" w:id="1">
    <w:p w14:paraId="7DA2184A" w14:textId="77777777" w:rsidR="001264DF" w:rsidRDefault="001264DF"/>
  </w:endnote>
  <w:endnote w:id="2">
    <w:p w14:paraId="0EC9ED13" w14:textId="7398B27D" w:rsidR="001264DF" w:rsidRPr="00974B65" w:rsidRDefault="001264DF">
      <w:pPr>
        <w:spacing w:line="480" w:lineRule="auto"/>
        <w:rPr>
          <w:rFonts w:ascii="Times New Roman" w:cs="Times New Roman"/>
          <w:b/>
          <w:color w:val="auto"/>
        </w:rPr>
      </w:pPr>
      <w:r w:rsidRPr="00974B65">
        <w:rPr>
          <w:rFonts w:ascii="Times New Roman" w:cs="Times New Roman"/>
          <w:b/>
          <w:color w:val="auto"/>
        </w:rPr>
        <w:t>Notes</w:t>
      </w:r>
    </w:p>
    <w:p w14:paraId="26F55965" w14:textId="1BA260D4"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Ferguson, ‘The mind’s eye’</w:t>
      </w:r>
      <w:r>
        <w:rPr>
          <w:rFonts w:ascii="Times New Roman" w:cs="Times New Roman"/>
          <w:color w:val="auto"/>
        </w:rPr>
        <w:t>,</w:t>
      </w:r>
      <w:r w:rsidRPr="00974B65">
        <w:rPr>
          <w:rFonts w:ascii="Times New Roman" w:cs="Times New Roman"/>
          <w:color w:val="auto"/>
        </w:rPr>
        <w:t xml:space="preserve"> 827-36; Babbage</w:t>
      </w:r>
      <w:r>
        <w:rPr>
          <w:rFonts w:ascii="Times New Roman" w:cs="Times New Roman"/>
          <w:color w:val="auto"/>
        </w:rPr>
        <w:t>,</w:t>
      </w:r>
      <w:r w:rsidRPr="00974B65">
        <w:rPr>
          <w:rFonts w:ascii="Times New Roman" w:cs="Times New Roman"/>
          <w:color w:val="auto"/>
        </w:rPr>
        <w:t xml:space="preserve"> </w:t>
      </w:r>
      <w:r w:rsidRPr="00974B65">
        <w:rPr>
          <w:rFonts w:ascii="Times New Roman" w:cs="Times New Roman"/>
          <w:i/>
          <w:iCs/>
          <w:color w:val="auto"/>
        </w:rPr>
        <w:t>On the economy of machinery and manufactures</w:t>
      </w:r>
      <w:r w:rsidRPr="00974B65">
        <w:rPr>
          <w:rFonts w:ascii="Times New Roman" w:cs="Times New Roman"/>
          <w:iCs/>
          <w:color w:val="auto"/>
        </w:rPr>
        <w:t>,</w:t>
      </w:r>
      <w:r w:rsidRPr="00974B65">
        <w:rPr>
          <w:rFonts w:ascii="Times New Roman" w:cs="Times New Roman"/>
          <w:i/>
          <w:iCs/>
          <w:color w:val="auto"/>
        </w:rPr>
        <w:t xml:space="preserve"> </w:t>
      </w:r>
      <w:r w:rsidRPr="00974B65">
        <w:rPr>
          <w:rFonts w:ascii="Times New Roman" w:cs="Times New Roman"/>
          <w:color w:val="auto"/>
        </w:rPr>
        <w:t xml:space="preserve">p. 262; </w:t>
      </w:r>
      <w:proofErr w:type="spellStart"/>
      <w:r w:rsidRPr="00974B65">
        <w:rPr>
          <w:rFonts w:ascii="Times New Roman" w:cs="Times New Roman"/>
          <w:color w:val="auto"/>
        </w:rPr>
        <w:t>Giedion</w:t>
      </w:r>
      <w:proofErr w:type="spellEnd"/>
      <w:r w:rsidRPr="00974B65">
        <w:rPr>
          <w:rFonts w:ascii="Times New Roman" w:cs="Times New Roman"/>
          <w:color w:val="auto"/>
        </w:rPr>
        <w:t xml:space="preserve">, </w:t>
      </w:r>
      <w:r w:rsidRPr="00974B65">
        <w:rPr>
          <w:rFonts w:ascii="Times New Roman" w:cs="Times New Roman"/>
          <w:i/>
          <w:iCs/>
          <w:color w:val="auto"/>
        </w:rPr>
        <w:t>Mechanization takes command</w:t>
      </w:r>
      <w:r w:rsidRPr="00974B65">
        <w:rPr>
          <w:rFonts w:ascii="Times New Roman" w:cs="Times New Roman"/>
          <w:color w:val="auto"/>
        </w:rPr>
        <w:t>.</w:t>
      </w:r>
    </w:p>
  </w:endnote>
  <w:endnote w:id="3">
    <w:p w14:paraId="2D732F37" w14:textId="1FF5ED86"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spellStart"/>
      <w:proofErr w:type="gramStart"/>
      <w:r w:rsidRPr="00974B65">
        <w:rPr>
          <w:rFonts w:ascii="Times New Roman" w:cs="Times New Roman"/>
          <w:color w:val="auto"/>
        </w:rPr>
        <w:t>Sussman</w:t>
      </w:r>
      <w:proofErr w:type="spellEnd"/>
      <w:r w:rsidRPr="00974B65">
        <w:rPr>
          <w:rFonts w:ascii="Times New Roman" w:cs="Times New Roman"/>
          <w:color w:val="auto"/>
        </w:rPr>
        <w:t>, ‘Machine dreams’</w:t>
      </w:r>
      <w:r>
        <w:rPr>
          <w:rFonts w:ascii="Times New Roman" w:cs="Times New Roman"/>
          <w:color w:val="auto"/>
        </w:rPr>
        <w:t>,</w:t>
      </w:r>
      <w:r w:rsidRPr="00974B65">
        <w:rPr>
          <w:rFonts w:ascii="Times New Roman" w:cs="Times New Roman"/>
          <w:color w:val="auto"/>
        </w:rPr>
        <w:t xml:space="preserve"> 197-204.</w:t>
      </w:r>
      <w:proofErr w:type="gramEnd"/>
    </w:p>
  </w:endnote>
  <w:endnote w:id="4">
    <w:p w14:paraId="36E71B4F" w14:textId="6DD58A5B"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Gray, </w:t>
      </w:r>
      <w:r w:rsidRPr="00974B65">
        <w:rPr>
          <w:rFonts w:ascii="Times New Roman" w:cs="Times New Roman"/>
          <w:i/>
          <w:iCs/>
          <w:color w:val="auto"/>
        </w:rPr>
        <w:t xml:space="preserve">The aristocracy of </w:t>
      </w:r>
      <w:proofErr w:type="spellStart"/>
      <w:r w:rsidRPr="00974B65">
        <w:rPr>
          <w:rFonts w:ascii="Times New Roman" w:cs="Times New Roman"/>
          <w:i/>
          <w:iCs/>
          <w:color w:val="auto"/>
        </w:rPr>
        <w:t>labour</w:t>
      </w:r>
      <w:proofErr w:type="spellEnd"/>
      <w:r w:rsidRPr="00974B65">
        <w:rPr>
          <w:rFonts w:ascii="Times New Roman" w:cs="Times New Roman"/>
          <w:i/>
          <w:iCs/>
          <w:color w:val="auto"/>
        </w:rPr>
        <w:t xml:space="preserve"> in nineteenth-century Britain, c.1850-1900</w:t>
      </w:r>
      <w:r w:rsidRPr="00974B65">
        <w:rPr>
          <w:rFonts w:ascii="Times New Roman" w:cs="Times New Roman"/>
          <w:color w:val="auto"/>
        </w:rPr>
        <w:t>; McClelland, ‘Masculinity and the ‘representative artisan’ in Britain, 1850-80’</w:t>
      </w:r>
      <w:r w:rsidRPr="00974B65">
        <w:rPr>
          <w:rFonts w:ascii="Times New Roman" w:cs="Times New Roman"/>
          <w:iCs/>
          <w:color w:val="auto"/>
        </w:rPr>
        <w:t>, pp.</w:t>
      </w:r>
      <w:r w:rsidRPr="00974B65">
        <w:rPr>
          <w:rFonts w:ascii="Times New Roman" w:cs="Times New Roman"/>
          <w:i/>
          <w:iCs/>
          <w:color w:val="auto"/>
        </w:rPr>
        <w:t xml:space="preserve"> </w:t>
      </w:r>
      <w:r w:rsidRPr="00974B65">
        <w:rPr>
          <w:rFonts w:ascii="Times New Roman" w:cs="Times New Roman"/>
          <w:color w:val="auto"/>
        </w:rPr>
        <w:t>74-91; Johnston and McIvor, ‘Dangerous work, hard men and broken bodies’, 135-51.</w:t>
      </w:r>
    </w:p>
  </w:endnote>
  <w:endnote w:id="5">
    <w:p w14:paraId="5B0F86BB" w14:textId="3D44B795"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Pr>
          <w:rFonts w:ascii="Times New Roman" w:cs="Times New Roman"/>
          <w:color w:val="auto"/>
        </w:rPr>
        <w:t xml:space="preserve"> McClelland, </w:t>
      </w:r>
      <w:r w:rsidRPr="00974B65">
        <w:rPr>
          <w:rFonts w:ascii="Times New Roman" w:cs="Times New Roman"/>
          <w:color w:val="auto"/>
        </w:rPr>
        <w:t xml:space="preserve">‘Time to work, time to live’, pp. 180-209; </w:t>
      </w:r>
      <w:proofErr w:type="spellStart"/>
      <w:r w:rsidRPr="00974B65">
        <w:rPr>
          <w:rFonts w:ascii="Times New Roman" w:cs="Times New Roman"/>
          <w:color w:val="auto"/>
        </w:rPr>
        <w:t>Ranciere</w:t>
      </w:r>
      <w:proofErr w:type="spellEnd"/>
      <w:r>
        <w:rPr>
          <w:rFonts w:ascii="Times New Roman" w:cs="Times New Roman"/>
          <w:color w:val="auto"/>
        </w:rPr>
        <w:t>,</w:t>
      </w:r>
      <w:r w:rsidRPr="00974B65">
        <w:rPr>
          <w:rFonts w:ascii="Times New Roman" w:cs="Times New Roman"/>
          <w:color w:val="auto"/>
        </w:rPr>
        <w:t xml:space="preserve"> </w:t>
      </w:r>
      <w:r w:rsidRPr="00974B65">
        <w:rPr>
          <w:rFonts w:ascii="Times New Roman" w:cs="Times New Roman"/>
          <w:i/>
          <w:iCs/>
          <w:color w:val="auto"/>
        </w:rPr>
        <w:t>The nights of labor</w:t>
      </w:r>
      <w:r w:rsidRPr="00974B65">
        <w:rPr>
          <w:rFonts w:ascii="Times New Roman" w:cs="Times New Roman"/>
          <w:color w:val="auto"/>
        </w:rPr>
        <w:t xml:space="preserve">; Joyce, </w:t>
      </w:r>
      <w:r w:rsidRPr="00974B65">
        <w:rPr>
          <w:rFonts w:ascii="Times New Roman" w:cs="Times New Roman"/>
          <w:i/>
          <w:iCs/>
          <w:color w:val="auto"/>
        </w:rPr>
        <w:t>Democratic subjects</w:t>
      </w:r>
      <w:r w:rsidRPr="00974B65">
        <w:rPr>
          <w:rFonts w:ascii="Times New Roman" w:cs="Times New Roman"/>
          <w:color w:val="auto"/>
        </w:rPr>
        <w:t>.</w:t>
      </w:r>
    </w:p>
  </w:endnote>
  <w:endnote w:id="6">
    <w:p w14:paraId="7A8647BA" w14:textId="21BD095A"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gramStart"/>
      <w:r w:rsidRPr="00974B65">
        <w:rPr>
          <w:rFonts w:ascii="Times New Roman" w:cs="Times New Roman"/>
          <w:color w:val="auto"/>
        </w:rPr>
        <w:t xml:space="preserve">Joyce, (ed.), </w:t>
      </w:r>
      <w:r w:rsidRPr="00974B65">
        <w:rPr>
          <w:rFonts w:ascii="Times New Roman" w:cs="Times New Roman"/>
          <w:i/>
          <w:iCs/>
          <w:color w:val="auto"/>
        </w:rPr>
        <w:t>Class</w:t>
      </w:r>
      <w:r w:rsidRPr="00974B65">
        <w:rPr>
          <w:rFonts w:ascii="Times New Roman" w:cs="Times New Roman"/>
          <w:color w:val="auto"/>
        </w:rPr>
        <w:t xml:space="preserve">; </w:t>
      </w:r>
      <w:proofErr w:type="spellStart"/>
      <w:r w:rsidRPr="00974B65">
        <w:rPr>
          <w:rFonts w:ascii="Times New Roman" w:cs="Times New Roman"/>
          <w:color w:val="auto"/>
        </w:rPr>
        <w:t>Meikskins</w:t>
      </w:r>
      <w:proofErr w:type="spellEnd"/>
      <w:r w:rsidRPr="00974B65">
        <w:rPr>
          <w:rFonts w:ascii="Times New Roman" w:cs="Times New Roman"/>
          <w:color w:val="auto"/>
        </w:rPr>
        <w:t xml:space="preserve"> and Smith, (eds.), </w:t>
      </w:r>
      <w:r w:rsidRPr="00974B65">
        <w:rPr>
          <w:rFonts w:ascii="Times New Roman" w:cs="Times New Roman"/>
          <w:i/>
          <w:iCs/>
          <w:color w:val="auto"/>
        </w:rPr>
        <w:t xml:space="preserve">Engineering </w:t>
      </w:r>
      <w:proofErr w:type="spellStart"/>
      <w:r w:rsidRPr="00974B65">
        <w:rPr>
          <w:rFonts w:ascii="Times New Roman" w:cs="Times New Roman"/>
          <w:i/>
          <w:iCs/>
          <w:color w:val="auto"/>
        </w:rPr>
        <w:t>labour</w:t>
      </w:r>
      <w:proofErr w:type="spellEnd"/>
      <w:r w:rsidRPr="00974B65">
        <w:rPr>
          <w:rFonts w:ascii="Times New Roman" w:cs="Times New Roman"/>
          <w:color w:val="auto"/>
        </w:rPr>
        <w:t>, p. 235; Barley ‘What we know (and mostly don't know) about technical work’, pp. 376-403.</w:t>
      </w:r>
      <w:proofErr w:type="gramEnd"/>
    </w:p>
  </w:endnote>
  <w:endnote w:id="7">
    <w:p w14:paraId="0C7A9CD7" w14:textId="6390A786"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spellStart"/>
      <w:proofErr w:type="gramStart"/>
      <w:r w:rsidRPr="00974B65">
        <w:rPr>
          <w:rFonts w:ascii="Times New Roman" w:cs="Times New Roman"/>
          <w:color w:val="auto"/>
        </w:rPr>
        <w:t>Shapin</w:t>
      </w:r>
      <w:proofErr w:type="spellEnd"/>
      <w:r w:rsidRPr="00974B65">
        <w:rPr>
          <w:rFonts w:ascii="Times New Roman" w:cs="Times New Roman"/>
          <w:color w:val="auto"/>
        </w:rPr>
        <w:t>, ‘The invisible technician’, 554-63.</w:t>
      </w:r>
      <w:proofErr w:type="gramEnd"/>
    </w:p>
  </w:endnote>
  <w:endnote w:id="8">
    <w:p w14:paraId="56DF97BB" w14:textId="3F697843"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Cardwell, </w:t>
      </w:r>
      <w:r w:rsidRPr="00974B65">
        <w:rPr>
          <w:rFonts w:ascii="Times New Roman" w:cs="Times New Roman"/>
          <w:i/>
          <w:iCs/>
          <w:color w:val="auto"/>
        </w:rPr>
        <w:t xml:space="preserve">The </w:t>
      </w:r>
      <w:proofErr w:type="spellStart"/>
      <w:r w:rsidRPr="00974B65">
        <w:rPr>
          <w:rFonts w:ascii="Times New Roman" w:cs="Times New Roman"/>
          <w:i/>
          <w:iCs/>
          <w:color w:val="auto"/>
        </w:rPr>
        <w:t>organisation</w:t>
      </w:r>
      <w:proofErr w:type="spellEnd"/>
      <w:r w:rsidRPr="00974B65">
        <w:rPr>
          <w:rFonts w:ascii="Times New Roman" w:cs="Times New Roman"/>
          <w:i/>
          <w:iCs/>
          <w:color w:val="auto"/>
        </w:rPr>
        <w:t xml:space="preserve"> of science in England</w:t>
      </w:r>
      <w:r w:rsidRPr="00974B65">
        <w:rPr>
          <w:rFonts w:ascii="Times New Roman" w:cs="Times New Roman"/>
          <w:color w:val="auto"/>
        </w:rPr>
        <w:t xml:space="preserve">; Edmonson, </w:t>
      </w:r>
      <w:proofErr w:type="gramStart"/>
      <w:r w:rsidRPr="00974B65">
        <w:rPr>
          <w:rFonts w:ascii="Times New Roman" w:cs="Times New Roman"/>
          <w:i/>
          <w:iCs/>
          <w:color w:val="auto"/>
        </w:rPr>
        <w:t>From</w:t>
      </w:r>
      <w:proofErr w:type="gramEnd"/>
      <w:r w:rsidRPr="00974B65">
        <w:rPr>
          <w:rFonts w:ascii="Times New Roman" w:cs="Times New Roman"/>
          <w:i/>
          <w:iCs/>
          <w:color w:val="auto"/>
        </w:rPr>
        <w:t xml:space="preserve"> </w:t>
      </w:r>
      <w:proofErr w:type="spellStart"/>
      <w:r w:rsidRPr="00974B65">
        <w:rPr>
          <w:rFonts w:ascii="Times New Roman" w:cs="Times New Roman"/>
          <w:i/>
          <w:iCs/>
          <w:color w:val="auto"/>
        </w:rPr>
        <w:t>mécanicien</w:t>
      </w:r>
      <w:proofErr w:type="spellEnd"/>
      <w:r w:rsidRPr="00974B65">
        <w:rPr>
          <w:rFonts w:ascii="Times New Roman" w:cs="Times New Roman"/>
          <w:i/>
          <w:iCs/>
          <w:color w:val="auto"/>
        </w:rPr>
        <w:t xml:space="preserve"> to </w:t>
      </w:r>
      <w:proofErr w:type="spellStart"/>
      <w:r w:rsidRPr="00974B65">
        <w:rPr>
          <w:rFonts w:ascii="Times New Roman" w:cs="Times New Roman"/>
          <w:i/>
          <w:iCs/>
          <w:color w:val="auto"/>
        </w:rPr>
        <w:t>ingénieur</w:t>
      </w:r>
      <w:proofErr w:type="spellEnd"/>
      <w:r w:rsidRPr="00974B65">
        <w:rPr>
          <w:rFonts w:ascii="Times New Roman" w:cs="Times New Roman"/>
          <w:color w:val="auto"/>
        </w:rPr>
        <w:t>; Day</w:t>
      </w:r>
      <w:r>
        <w:rPr>
          <w:rFonts w:ascii="Times New Roman" w:cs="Times New Roman"/>
          <w:color w:val="auto"/>
        </w:rPr>
        <w:t>,</w:t>
      </w:r>
      <w:r w:rsidRPr="00974B65">
        <w:rPr>
          <w:rFonts w:ascii="Times New Roman" w:cs="Times New Roman"/>
          <w:color w:val="auto"/>
        </w:rPr>
        <w:t xml:space="preserve"> </w:t>
      </w:r>
      <w:r w:rsidRPr="00974B65">
        <w:rPr>
          <w:rFonts w:ascii="Times New Roman" w:cs="Times New Roman"/>
          <w:i/>
          <w:iCs/>
          <w:color w:val="auto"/>
        </w:rPr>
        <w:t xml:space="preserve">The </w:t>
      </w:r>
      <w:proofErr w:type="spellStart"/>
      <w:r w:rsidRPr="00974B65">
        <w:rPr>
          <w:rFonts w:ascii="Times New Roman" w:cs="Times New Roman"/>
          <w:i/>
          <w:iCs/>
          <w:color w:val="auto"/>
        </w:rPr>
        <w:t>école</w:t>
      </w:r>
      <w:proofErr w:type="spellEnd"/>
      <w:r w:rsidRPr="00974B65">
        <w:rPr>
          <w:rFonts w:ascii="Times New Roman" w:cs="Times New Roman"/>
          <w:i/>
          <w:iCs/>
          <w:color w:val="auto"/>
        </w:rPr>
        <w:t xml:space="preserve"> des arts et métiers and the rise of French industrial education</w:t>
      </w:r>
      <w:r w:rsidRPr="00974B65">
        <w:rPr>
          <w:rFonts w:ascii="Times New Roman" w:cs="Times New Roman"/>
          <w:color w:val="auto"/>
        </w:rPr>
        <w:t>.</w:t>
      </w:r>
    </w:p>
  </w:endnote>
  <w:endnote w:id="9">
    <w:p w14:paraId="3F8D9E7F" w14:textId="493FC465" w:rsidR="001264DF" w:rsidRPr="00974B65" w:rsidRDefault="001264DF" w:rsidP="006A03EA">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gramStart"/>
      <w:r w:rsidRPr="00974B65">
        <w:rPr>
          <w:rFonts w:ascii="Times New Roman" w:cs="Times New Roman"/>
          <w:color w:val="auto"/>
        </w:rPr>
        <w:t xml:space="preserve">Cronin, </w:t>
      </w:r>
      <w:r w:rsidRPr="00974B65">
        <w:rPr>
          <w:rFonts w:ascii="Times New Roman" w:cs="Times New Roman"/>
          <w:i/>
          <w:iCs/>
          <w:color w:val="auto"/>
        </w:rPr>
        <w:t>Technology, industrial conflict, and the development of technical education in 19th-century England</w:t>
      </w:r>
      <w:r w:rsidRPr="00974B65">
        <w:rPr>
          <w:rFonts w:ascii="Times New Roman" w:cs="Times New Roman"/>
          <w:color w:val="auto"/>
        </w:rPr>
        <w:t>.</w:t>
      </w:r>
      <w:proofErr w:type="gramEnd"/>
    </w:p>
  </w:endnote>
  <w:endnote w:id="10">
    <w:p w14:paraId="7C0365A4" w14:textId="4C37749C"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See for example the droll commentary of </w:t>
      </w:r>
      <w:proofErr w:type="spellStart"/>
      <w:r w:rsidRPr="00974B65">
        <w:rPr>
          <w:rFonts w:ascii="Times New Roman" w:cs="Times New Roman"/>
          <w:color w:val="auto"/>
        </w:rPr>
        <w:t>Frayling</w:t>
      </w:r>
      <w:proofErr w:type="spellEnd"/>
      <w:r w:rsidRPr="00974B65">
        <w:rPr>
          <w:rFonts w:ascii="Times New Roman" w:cs="Times New Roman"/>
          <w:color w:val="auto"/>
        </w:rPr>
        <w:t>, ‘The strange case of the Duke of Wellington’s funeral car’</w:t>
      </w:r>
      <w:r w:rsidRPr="00974B65">
        <w:rPr>
          <w:rFonts w:ascii="Times New Roman" w:cs="Times New Roman"/>
          <w:iCs/>
          <w:color w:val="auto"/>
        </w:rPr>
        <w:t>, pp.</w:t>
      </w:r>
      <w:r w:rsidRPr="00974B65">
        <w:rPr>
          <w:rFonts w:ascii="Times New Roman" w:cs="Times New Roman"/>
          <w:i/>
          <w:iCs/>
          <w:color w:val="auto"/>
        </w:rPr>
        <w:t xml:space="preserve"> </w:t>
      </w:r>
      <w:r w:rsidRPr="00974B65">
        <w:rPr>
          <w:rFonts w:ascii="Times New Roman" w:cs="Times New Roman"/>
          <w:color w:val="auto"/>
        </w:rPr>
        <w:t xml:space="preserve">132-3; also Macdonald, </w:t>
      </w:r>
      <w:r w:rsidRPr="00974B65">
        <w:rPr>
          <w:rFonts w:ascii="Times New Roman" w:cs="Times New Roman"/>
          <w:i/>
          <w:iCs/>
          <w:color w:val="auto"/>
        </w:rPr>
        <w:t>The history and philosophy of art education</w:t>
      </w:r>
      <w:r w:rsidRPr="00974B65">
        <w:rPr>
          <w:rFonts w:ascii="Times New Roman" w:cs="Times New Roman"/>
          <w:color w:val="auto"/>
        </w:rPr>
        <w:t>.</w:t>
      </w:r>
    </w:p>
  </w:endnote>
  <w:endnote w:id="11">
    <w:p w14:paraId="295F39EB" w14:textId="2EA37C32"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Brett</w:t>
      </w:r>
      <w:r>
        <w:rPr>
          <w:rFonts w:ascii="Times New Roman" w:cs="Times New Roman"/>
          <w:color w:val="auto"/>
        </w:rPr>
        <w:t>,</w:t>
      </w:r>
      <w:r w:rsidRPr="00974B65">
        <w:rPr>
          <w:rFonts w:ascii="Times New Roman" w:cs="Times New Roman"/>
          <w:color w:val="auto"/>
        </w:rPr>
        <w:t xml:space="preserve"> ‘Drawing and the ideology of industrialization’, 59-72; Denis, ‘</w:t>
      </w:r>
      <w:proofErr w:type="gramStart"/>
      <w:r w:rsidRPr="00974B65">
        <w:rPr>
          <w:rFonts w:ascii="Times New Roman" w:cs="Times New Roman"/>
          <w:color w:val="auto"/>
        </w:rPr>
        <w:t>The</w:t>
      </w:r>
      <w:proofErr w:type="gramEnd"/>
      <w:r w:rsidRPr="00974B65">
        <w:rPr>
          <w:rFonts w:ascii="Times New Roman" w:cs="Times New Roman"/>
          <w:color w:val="auto"/>
        </w:rPr>
        <w:t xml:space="preserve"> educated eye and the industrial hand: art and design instruction for the working classes in mid-Victorian Britain’; </w:t>
      </w:r>
      <w:proofErr w:type="spellStart"/>
      <w:r w:rsidRPr="00974B65">
        <w:rPr>
          <w:rFonts w:ascii="Times New Roman" w:cs="Times New Roman"/>
          <w:color w:val="auto"/>
        </w:rPr>
        <w:t>Purbrick</w:t>
      </w:r>
      <w:proofErr w:type="spellEnd"/>
      <w:r w:rsidRPr="00974B65">
        <w:rPr>
          <w:rFonts w:ascii="Times New Roman" w:cs="Times New Roman"/>
          <w:color w:val="auto"/>
        </w:rPr>
        <w:t>, ‘Ideologically technical’, 275-93.</w:t>
      </w:r>
    </w:p>
  </w:endnote>
  <w:endnote w:id="12">
    <w:p w14:paraId="453DB13B" w14:textId="2EC4693B"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Booker, </w:t>
      </w:r>
      <w:r w:rsidRPr="00974B65">
        <w:rPr>
          <w:rFonts w:ascii="Times New Roman" w:cs="Times New Roman"/>
          <w:i/>
          <w:iCs/>
          <w:color w:val="auto"/>
        </w:rPr>
        <w:t>A history of engineering drawing</w:t>
      </w:r>
      <w:r w:rsidRPr="00974B65">
        <w:rPr>
          <w:rFonts w:ascii="Times New Roman" w:cs="Times New Roman"/>
          <w:color w:val="auto"/>
        </w:rPr>
        <w:t xml:space="preserve">; </w:t>
      </w:r>
      <w:proofErr w:type="spellStart"/>
      <w:r w:rsidRPr="00974B65">
        <w:rPr>
          <w:rFonts w:ascii="Times New Roman" w:cs="Times New Roman"/>
          <w:color w:val="auto"/>
        </w:rPr>
        <w:t>Baynes</w:t>
      </w:r>
      <w:proofErr w:type="spellEnd"/>
      <w:r w:rsidRPr="00974B65">
        <w:rPr>
          <w:rFonts w:ascii="Times New Roman" w:cs="Times New Roman"/>
          <w:color w:val="auto"/>
        </w:rPr>
        <w:t xml:space="preserve"> and Pugh, </w:t>
      </w:r>
      <w:r w:rsidRPr="00974B65">
        <w:rPr>
          <w:rFonts w:ascii="Times New Roman" w:cs="Times New Roman"/>
          <w:i/>
          <w:iCs/>
          <w:color w:val="auto"/>
        </w:rPr>
        <w:t>The art of the engineer</w:t>
      </w:r>
      <w:r w:rsidRPr="00974B65">
        <w:rPr>
          <w:rFonts w:ascii="Times New Roman" w:cs="Times New Roman"/>
          <w:color w:val="auto"/>
        </w:rPr>
        <w:t xml:space="preserve">; Fox, </w:t>
      </w:r>
      <w:r w:rsidRPr="00974B65">
        <w:rPr>
          <w:rFonts w:ascii="Times New Roman" w:cs="Times New Roman"/>
          <w:i/>
          <w:iCs/>
          <w:color w:val="auto"/>
        </w:rPr>
        <w:t>The arts of industry in the age of enlightenment</w:t>
      </w:r>
      <w:r w:rsidRPr="00974B65">
        <w:rPr>
          <w:rFonts w:ascii="Times New Roman" w:cs="Times New Roman"/>
          <w:color w:val="auto"/>
        </w:rPr>
        <w:t>.</w:t>
      </w:r>
    </w:p>
  </w:endnote>
  <w:endnote w:id="13">
    <w:p w14:paraId="6AC4FB7F" w14:textId="6DF54AB2"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spellStart"/>
      <w:proofErr w:type="gramStart"/>
      <w:r w:rsidRPr="00974B65">
        <w:rPr>
          <w:rFonts w:ascii="Times New Roman" w:cs="Times New Roman"/>
          <w:color w:val="auto"/>
        </w:rPr>
        <w:t>Margolin</w:t>
      </w:r>
      <w:proofErr w:type="spellEnd"/>
      <w:r w:rsidRPr="00974B65">
        <w:rPr>
          <w:rFonts w:ascii="Times New Roman" w:cs="Times New Roman"/>
          <w:color w:val="auto"/>
        </w:rPr>
        <w:t xml:space="preserve">, ‘Design in history’ </w:t>
      </w:r>
      <w:r w:rsidRPr="00974B65">
        <w:rPr>
          <w:rFonts w:ascii="Times New Roman" w:cs="Times New Roman"/>
          <w:i/>
          <w:iCs/>
          <w:color w:val="auto"/>
        </w:rPr>
        <w:t>Design issues</w:t>
      </w:r>
      <w:r w:rsidRPr="00974B65">
        <w:rPr>
          <w:rFonts w:ascii="Times New Roman" w:cs="Times New Roman"/>
          <w:color w:val="auto"/>
        </w:rPr>
        <w:t>, 94-105.</w:t>
      </w:r>
      <w:proofErr w:type="gramEnd"/>
    </w:p>
  </w:endnote>
  <w:endnote w:id="14">
    <w:p w14:paraId="23CFFB35" w14:textId="72504103" w:rsidR="001264DF" w:rsidRPr="00974B65" w:rsidRDefault="001264DF" w:rsidP="00D431D2">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gramStart"/>
      <w:r w:rsidRPr="00974B65">
        <w:rPr>
          <w:rFonts w:ascii="Times New Roman" w:cs="Times New Roman"/>
          <w:color w:val="auto"/>
        </w:rPr>
        <w:t xml:space="preserve">Berg, </w:t>
      </w:r>
      <w:r w:rsidRPr="00974B65">
        <w:rPr>
          <w:rFonts w:ascii="Times New Roman" w:cs="Times New Roman"/>
          <w:i/>
          <w:iCs/>
          <w:color w:val="auto"/>
        </w:rPr>
        <w:t>The machinery question</w:t>
      </w:r>
      <w:r w:rsidRPr="00974B65">
        <w:rPr>
          <w:rFonts w:ascii="Times New Roman" w:cs="Times New Roman"/>
          <w:iCs/>
          <w:color w:val="auto"/>
        </w:rPr>
        <w:t>,</w:t>
      </w:r>
      <w:r w:rsidRPr="00974B65">
        <w:rPr>
          <w:rFonts w:ascii="Times New Roman" w:cs="Times New Roman"/>
          <w:color w:val="auto"/>
        </w:rPr>
        <w:t xml:space="preserve"> pp. 22-4; Marsden ‘Engineering science in Glasgow’, 319-46; Harwood, ‘Engineering education between science and practice’, 53-79.</w:t>
      </w:r>
      <w:proofErr w:type="gramEnd"/>
    </w:p>
  </w:endnote>
  <w:endnote w:id="15">
    <w:p w14:paraId="345A2B56" w14:textId="6114F404"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McClelland and Reid ‘Wood, iron and steel’,</w:t>
      </w:r>
      <w:r w:rsidRPr="00974B65">
        <w:rPr>
          <w:rFonts w:ascii="Times New Roman" w:cs="Times New Roman"/>
          <w:i/>
          <w:iCs/>
          <w:color w:val="auto"/>
        </w:rPr>
        <w:t xml:space="preserve"> </w:t>
      </w:r>
      <w:r w:rsidRPr="00974B65">
        <w:rPr>
          <w:rFonts w:ascii="Times New Roman" w:cs="Times New Roman"/>
          <w:iCs/>
          <w:color w:val="auto"/>
        </w:rPr>
        <w:t>pp</w:t>
      </w:r>
      <w:r w:rsidRPr="00974B65">
        <w:rPr>
          <w:rFonts w:ascii="Times New Roman" w:cs="Times New Roman"/>
          <w:i/>
          <w:iCs/>
          <w:color w:val="auto"/>
        </w:rPr>
        <w:t xml:space="preserve">. </w:t>
      </w:r>
      <w:r w:rsidRPr="00974B65">
        <w:rPr>
          <w:rFonts w:ascii="Times New Roman" w:cs="Times New Roman"/>
          <w:color w:val="auto"/>
        </w:rPr>
        <w:t>151-84.</w:t>
      </w:r>
    </w:p>
  </w:endnote>
  <w:endnote w:id="16">
    <w:p w14:paraId="068F687A" w14:textId="7AEC3DEF"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spellStart"/>
      <w:r w:rsidRPr="00974B65">
        <w:rPr>
          <w:rFonts w:ascii="Times New Roman" w:cs="Times New Roman"/>
          <w:color w:val="auto"/>
        </w:rPr>
        <w:t>Puetz</w:t>
      </w:r>
      <w:proofErr w:type="spellEnd"/>
      <w:r w:rsidRPr="00974B65">
        <w:rPr>
          <w:rFonts w:ascii="Times New Roman" w:cs="Times New Roman"/>
          <w:color w:val="auto"/>
        </w:rPr>
        <w:t xml:space="preserve">, ‘Design instruction for artisans in eighteenth-century Britain’, 217-39; Styles, ‘Manufacturing, consumption and design in eighteenth-century England’, pp. 527-54; </w:t>
      </w:r>
      <w:proofErr w:type="spellStart"/>
      <w:r w:rsidRPr="00974B65">
        <w:rPr>
          <w:rFonts w:ascii="Times New Roman" w:cs="Times New Roman"/>
          <w:color w:val="auto"/>
        </w:rPr>
        <w:t>Saumarez</w:t>
      </w:r>
      <w:proofErr w:type="spellEnd"/>
      <w:r w:rsidRPr="00974B65">
        <w:rPr>
          <w:rFonts w:ascii="Times New Roman" w:cs="Times New Roman"/>
          <w:color w:val="auto"/>
        </w:rPr>
        <w:t xml:space="preserve"> Smith, </w:t>
      </w:r>
      <w:r w:rsidRPr="00974B65">
        <w:rPr>
          <w:rFonts w:ascii="Times New Roman" w:cs="Times New Roman"/>
          <w:i/>
          <w:iCs/>
          <w:color w:val="auto"/>
        </w:rPr>
        <w:t>The rise of design</w:t>
      </w:r>
      <w:r w:rsidRPr="00974B65">
        <w:rPr>
          <w:rFonts w:ascii="Times New Roman" w:cs="Times New Roman"/>
          <w:color w:val="auto"/>
        </w:rPr>
        <w:t>, 118-33; Bird</w:t>
      </w:r>
      <w:r>
        <w:rPr>
          <w:rFonts w:ascii="Times New Roman" w:cs="Times New Roman"/>
          <w:color w:val="auto"/>
        </w:rPr>
        <w:t>,</w:t>
      </w:r>
      <w:r w:rsidRPr="00974B65">
        <w:rPr>
          <w:rFonts w:ascii="Times New Roman" w:cs="Times New Roman"/>
          <w:color w:val="auto"/>
        </w:rPr>
        <w:t xml:space="preserve"> ‘The development of art and design education in the United Kingdom in the nineteenth century’; Denis, ‘The educated eye and the industrial hand’; </w:t>
      </w:r>
      <w:proofErr w:type="spellStart"/>
      <w:r w:rsidRPr="00974B65">
        <w:rPr>
          <w:rFonts w:ascii="Times New Roman" w:cs="Times New Roman"/>
          <w:color w:val="auto"/>
        </w:rPr>
        <w:t>Schmeichen</w:t>
      </w:r>
      <w:proofErr w:type="spellEnd"/>
      <w:r>
        <w:rPr>
          <w:rFonts w:ascii="Times New Roman" w:cs="Times New Roman"/>
          <w:color w:val="auto"/>
        </w:rPr>
        <w:t>,</w:t>
      </w:r>
      <w:r w:rsidRPr="00974B65">
        <w:rPr>
          <w:rFonts w:ascii="Times New Roman" w:cs="Times New Roman"/>
          <w:color w:val="auto"/>
        </w:rPr>
        <w:t xml:space="preserve"> ‘Reconsidering the factory, art-labor, and the schools of design in nineteenth-century Britain’, pp. 167-77; Romans, ‘Political, economic, social and cultural determinants in the history of early to mid-century art a</w:t>
      </w:r>
      <w:r>
        <w:rPr>
          <w:rFonts w:ascii="Times New Roman" w:cs="Times New Roman"/>
          <w:color w:val="auto"/>
        </w:rPr>
        <w:t>nd design education in Britain’</w:t>
      </w:r>
      <w:r w:rsidRPr="00974B65">
        <w:rPr>
          <w:rFonts w:ascii="Times New Roman" w:cs="Times New Roman"/>
          <w:color w:val="auto"/>
        </w:rPr>
        <w:t>; Robertson, ‘Ruling the line</w:t>
      </w:r>
      <w:r>
        <w:rPr>
          <w:rFonts w:ascii="Times New Roman" w:cs="Times New Roman"/>
          <w:color w:val="auto"/>
        </w:rPr>
        <w:t>’</w:t>
      </w:r>
      <w:r w:rsidRPr="00974B65">
        <w:rPr>
          <w:rFonts w:ascii="Times New Roman" w:cs="Times New Roman"/>
          <w:color w:val="auto"/>
        </w:rPr>
        <w:t>.</w:t>
      </w:r>
    </w:p>
  </w:endnote>
  <w:endnote w:id="17">
    <w:p w14:paraId="2EB2FEE5" w14:textId="6BAE593A"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For Samuel </w:t>
      </w:r>
      <w:proofErr w:type="spellStart"/>
      <w:r w:rsidRPr="00974B65">
        <w:rPr>
          <w:rFonts w:ascii="Times New Roman" w:cs="Times New Roman"/>
          <w:color w:val="auto"/>
        </w:rPr>
        <w:t>Rayner’s</w:t>
      </w:r>
      <w:proofErr w:type="spellEnd"/>
      <w:r w:rsidRPr="00974B65">
        <w:rPr>
          <w:rFonts w:ascii="Times New Roman" w:cs="Times New Roman"/>
          <w:color w:val="auto"/>
        </w:rPr>
        <w:t xml:space="preserve"> engraving of this event, see Fox, </w:t>
      </w:r>
      <w:r w:rsidRPr="00974B65">
        <w:rPr>
          <w:rFonts w:ascii="Times New Roman" w:cs="Times New Roman"/>
          <w:i/>
          <w:iCs/>
          <w:color w:val="auto"/>
        </w:rPr>
        <w:t>The arts of industry in the age of enlightenment</w:t>
      </w:r>
      <w:r w:rsidRPr="00974B65">
        <w:rPr>
          <w:rFonts w:ascii="Times New Roman" w:cs="Times New Roman"/>
          <w:color w:val="auto"/>
        </w:rPr>
        <w:t>, p. 457.</w:t>
      </w:r>
    </w:p>
  </w:endnote>
  <w:endnote w:id="18">
    <w:p w14:paraId="23E9645F" w14:textId="4B07C694"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gramStart"/>
      <w:r w:rsidRPr="00974B65">
        <w:rPr>
          <w:rFonts w:ascii="Times New Roman" w:cs="Times New Roman"/>
          <w:color w:val="auto"/>
        </w:rPr>
        <w:t xml:space="preserve">Brookes, ‘The Trustees’ Academy 1760-1801’; </w:t>
      </w:r>
      <w:proofErr w:type="spellStart"/>
      <w:r w:rsidRPr="00974B65">
        <w:rPr>
          <w:rFonts w:ascii="Times New Roman" w:cs="Times New Roman"/>
          <w:color w:val="auto"/>
        </w:rPr>
        <w:t>Bignamini</w:t>
      </w:r>
      <w:proofErr w:type="spellEnd"/>
      <w:r w:rsidRPr="00974B65">
        <w:rPr>
          <w:rFonts w:ascii="Times New Roman" w:cs="Times New Roman"/>
          <w:color w:val="auto"/>
        </w:rPr>
        <w:t>, ‘The “academy of art” in Britain’</w:t>
      </w:r>
      <w:r>
        <w:rPr>
          <w:rFonts w:ascii="Times New Roman" w:cs="Times New Roman"/>
          <w:color w:val="auto"/>
        </w:rPr>
        <w:t>,</w:t>
      </w:r>
      <w:r w:rsidRPr="00974B65">
        <w:rPr>
          <w:rFonts w:ascii="Times New Roman" w:cs="Times New Roman"/>
          <w:color w:val="auto"/>
        </w:rPr>
        <w:t xml:space="preserve"> pp. 434-50; Turpin, </w:t>
      </w:r>
      <w:r w:rsidRPr="00974B65">
        <w:rPr>
          <w:rFonts w:ascii="Times New Roman" w:cs="Times New Roman"/>
          <w:i/>
          <w:iCs/>
          <w:color w:val="auto"/>
        </w:rPr>
        <w:t>A school of art in Dublin since the eighteenth century</w:t>
      </w:r>
      <w:r w:rsidRPr="00974B65">
        <w:rPr>
          <w:rFonts w:ascii="Times New Roman" w:cs="Times New Roman"/>
          <w:color w:val="auto"/>
        </w:rPr>
        <w:t>.</w:t>
      </w:r>
      <w:proofErr w:type="gramEnd"/>
    </w:p>
  </w:endnote>
  <w:endnote w:id="19">
    <w:p w14:paraId="4BBC476F" w14:textId="302A8316"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spellStart"/>
      <w:r w:rsidRPr="00974B65">
        <w:rPr>
          <w:rFonts w:ascii="Times New Roman" w:cs="Times New Roman"/>
          <w:color w:val="auto"/>
        </w:rPr>
        <w:t>Clapham</w:t>
      </w:r>
      <w:proofErr w:type="spellEnd"/>
      <w:r w:rsidRPr="00974B65">
        <w:rPr>
          <w:rFonts w:ascii="Times New Roman" w:cs="Times New Roman"/>
          <w:color w:val="auto"/>
        </w:rPr>
        <w:t xml:space="preserve">, </w:t>
      </w:r>
      <w:r w:rsidRPr="00974B65">
        <w:rPr>
          <w:rFonts w:ascii="Times New Roman" w:cs="Times New Roman"/>
          <w:i/>
          <w:iCs/>
          <w:color w:val="auto"/>
        </w:rPr>
        <w:t xml:space="preserve">John </w:t>
      </w:r>
      <w:proofErr w:type="spellStart"/>
      <w:r w:rsidRPr="00974B65">
        <w:rPr>
          <w:rFonts w:ascii="Times New Roman" w:cs="Times New Roman"/>
          <w:i/>
          <w:iCs/>
          <w:color w:val="auto"/>
        </w:rPr>
        <w:t>Brunton’s</w:t>
      </w:r>
      <w:proofErr w:type="spellEnd"/>
      <w:r w:rsidRPr="00974B65">
        <w:rPr>
          <w:rFonts w:ascii="Times New Roman" w:cs="Times New Roman"/>
          <w:i/>
          <w:iCs/>
          <w:color w:val="auto"/>
        </w:rPr>
        <w:t xml:space="preserve"> book</w:t>
      </w:r>
      <w:r w:rsidRPr="00974B65">
        <w:rPr>
          <w:rFonts w:ascii="Times New Roman" w:cs="Times New Roman"/>
          <w:color w:val="auto"/>
        </w:rPr>
        <w:t>; Richardson</w:t>
      </w:r>
      <w:r>
        <w:rPr>
          <w:rFonts w:ascii="Times New Roman" w:cs="Times New Roman"/>
          <w:color w:val="auto"/>
        </w:rPr>
        <w:t>,</w:t>
      </w:r>
      <w:r w:rsidRPr="00974B65">
        <w:rPr>
          <w:rFonts w:ascii="Times New Roman" w:cs="Times New Roman"/>
          <w:color w:val="auto"/>
        </w:rPr>
        <w:t xml:space="preserve"> </w:t>
      </w:r>
      <w:r w:rsidRPr="00974B65">
        <w:rPr>
          <w:rFonts w:ascii="Times New Roman" w:cs="Times New Roman"/>
          <w:i/>
          <w:iCs/>
          <w:color w:val="auto"/>
        </w:rPr>
        <w:t xml:space="preserve">Memoirs of John </w:t>
      </w:r>
      <w:proofErr w:type="spellStart"/>
      <w:r w:rsidRPr="00974B65">
        <w:rPr>
          <w:rFonts w:ascii="Times New Roman" w:cs="Times New Roman"/>
          <w:i/>
          <w:iCs/>
          <w:color w:val="auto"/>
        </w:rPr>
        <w:t>Wigham</w:t>
      </w:r>
      <w:proofErr w:type="spellEnd"/>
      <w:r w:rsidRPr="00974B65">
        <w:rPr>
          <w:rFonts w:ascii="Times New Roman" w:cs="Times New Roman"/>
          <w:i/>
          <w:iCs/>
          <w:color w:val="auto"/>
        </w:rPr>
        <w:t xml:space="preserve"> Richardson 1837-1908</w:t>
      </w:r>
      <w:r w:rsidRPr="00974B65">
        <w:rPr>
          <w:rFonts w:ascii="Times New Roman" w:cs="Times New Roman"/>
          <w:iCs/>
          <w:color w:val="auto"/>
        </w:rPr>
        <w:t>.</w:t>
      </w:r>
    </w:p>
  </w:endnote>
  <w:endnote w:id="20">
    <w:p w14:paraId="110D4CA3" w14:textId="28B1032C"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spellStart"/>
      <w:r w:rsidRPr="00974B65">
        <w:rPr>
          <w:rFonts w:ascii="Times New Roman" w:cs="Times New Roman"/>
          <w:color w:val="auto"/>
        </w:rPr>
        <w:t>Spiers</w:t>
      </w:r>
      <w:proofErr w:type="spellEnd"/>
      <w:r w:rsidRPr="00974B65">
        <w:rPr>
          <w:rFonts w:ascii="Times New Roman" w:cs="Times New Roman"/>
          <w:color w:val="auto"/>
        </w:rPr>
        <w:t xml:space="preserve">, </w:t>
      </w:r>
      <w:r w:rsidRPr="00974B65">
        <w:rPr>
          <w:rFonts w:ascii="Times New Roman" w:cs="Times New Roman"/>
          <w:i/>
          <w:iCs/>
          <w:color w:val="auto"/>
        </w:rPr>
        <w:t>Architectural drawing</w:t>
      </w:r>
      <w:r w:rsidRPr="00974B65">
        <w:rPr>
          <w:rFonts w:ascii="Times New Roman" w:cs="Times New Roman"/>
          <w:color w:val="auto"/>
        </w:rPr>
        <w:t>; Jones, ‘Aspects of Relief Portrayal on 19th-Century British Military Maps’, 19-33; Lever, 'Architects offices', pp. 59- 64; Thorne, ‘Architects and engineers’</w:t>
      </w:r>
      <w:r w:rsidRPr="00974B65">
        <w:rPr>
          <w:rFonts w:ascii="Times New Roman" w:cs="Times New Roman"/>
          <w:iCs/>
          <w:color w:val="auto"/>
        </w:rPr>
        <w:t>, pp.</w:t>
      </w:r>
      <w:r w:rsidRPr="00974B65">
        <w:rPr>
          <w:rFonts w:ascii="Times New Roman" w:cs="Times New Roman"/>
          <w:i/>
          <w:iCs/>
          <w:color w:val="auto"/>
        </w:rPr>
        <w:t xml:space="preserve"> </w:t>
      </w:r>
      <w:r w:rsidRPr="00974B65">
        <w:rPr>
          <w:rFonts w:ascii="Times New Roman" w:cs="Times New Roman"/>
          <w:color w:val="auto"/>
        </w:rPr>
        <w:t xml:space="preserve">53-8; </w:t>
      </w:r>
      <w:proofErr w:type="spellStart"/>
      <w:r w:rsidRPr="00974B65">
        <w:rPr>
          <w:rFonts w:ascii="Times New Roman" w:cs="Times New Roman"/>
          <w:color w:val="auto"/>
        </w:rPr>
        <w:t>Bermingham</w:t>
      </w:r>
      <w:proofErr w:type="spellEnd"/>
      <w:r w:rsidRPr="00974B65">
        <w:rPr>
          <w:rFonts w:ascii="Times New Roman" w:cs="Times New Roman"/>
          <w:color w:val="auto"/>
        </w:rPr>
        <w:t xml:space="preserve">, </w:t>
      </w:r>
      <w:r w:rsidRPr="00974B65">
        <w:rPr>
          <w:rFonts w:ascii="Times New Roman" w:cs="Times New Roman"/>
          <w:i/>
          <w:iCs/>
          <w:color w:val="auto"/>
        </w:rPr>
        <w:t>Learning to draw</w:t>
      </w:r>
      <w:r w:rsidRPr="00974B65">
        <w:rPr>
          <w:rFonts w:ascii="Times New Roman" w:cs="Times New Roman"/>
          <w:color w:val="auto"/>
        </w:rPr>
        <w:t>.</w:t>
      </w:r>
    </w:p>
  </w:endnote>
  <w:endnote w:id="21">
    <w:p w14:paraId="6335A0DE" w14:textId="50591596"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Watson, </w:t>
      </w:r>
      <w:r w:rsidRPr="00974B65">
        <w:rPr>
          <w:rFonts w:ascii="Times New Roman" w:cs="Times New Roman"/>
          <w:i/>
          <w:iCs/>
          <w:color w:val="auto"/>
        </w:rPr>
        <w:t xml:space="preserve">The </w:t>
      </w:r>
      <w:proofErr w:type="spellStart"/>
      <w:r w:rsidRPr="00974B65">
        <w:rPr>
          <w:rFonts w:ascii="Times New Roman" w:cs="Times New Roman"/>
          <w:i/>
          <w:iCs/>
          <w:color w:val="auto"/>
        </w:rPr>
        <w:t>civils</w:t>
      </w:r>
      <w:proofErr w:type="spellEnd"/>
      <w:r w:rsidRPr="00974B65">
        <w:rPr>
          <w:rFonts w:ascii="Times New Roman" w:cs="Times New Roman"/>
          <w:color w:val="auto"/>
        </w:rPr>
        <w:t xml:space="preserve">; Buchanan, </w:t>
      </w:r>
      <w:r w:rsidRPr="00974B65">
        <w:rPr>
          <w:rFonts w:ascii="Times New Roman" w:cs="Times New Roman"/>
          <w:i/>
          <w:iCs/>
          <w:color w:val="auto"/>
        </w:rPr>
        <w:t>The engineers</w:t>
      </w:r>
      <w:r w:rsidRPr="00974B65">
        <w:rPr>
          <w:rFonts w:ascii="Times New Roman" w:cs="Times New Roman"/>
          <w:iCs/>
          <w:color w:val="auto"/>
        </w:rPr>
        <w:t>.</w:t>
      </w:r>
    </w:p>
  </w:endnote>
  <w:endnote w:id="22">
    <w:p w14:paraId="1B694E3A" w14:textId="049DF795"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gramStart"/>
      <w:r w:rsidRPr="00974B65">
        <w:rPr>
          <w:rFonts w:ascii="Times New Roman" w:cs="Times New Roman"/>
          <w:color w:val="auto"/>
        </w:rPr>
        <w:t xml:space="preserve">Berg, </w:t>
      </w:r>
      <w:r w:rsidRPr="00974B65">
        <w:rPr>
          <w:rFonts w:ascii="Times New Roman" w:cs="Times New Roman"/>
          <w:i/>
          <w:color w:val="auto"/>
        </w:rPr>
        <w:t>The machinery question</w:t>
      </w:r>
      <w:r w:rsidRPr="00974B65">
        <w:rPr>
          <w:rFonts w:ascii="Times New Roman" w:cs="Times New Roman"/>
          <w:color w:val="auto"/>
        </w:rPr>
        <w:t>, p. 153.</w:t>
      </w:r>
      <w:proofErr w:type="gramEnd"/>
    </w:p>
  </w:endnote>
  <w:endnote w:id="23">
    <w:p w14:paraId="31EAB7ED" w14:textId="3B2FCBAC"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See both the impoverished Daniel Gooch and more privileged Brunel in Platt, </w:t>
      </w:r>
      <w:r w:rsidRPr="00974B65">
        <w:rPr>
          <w:rFonts w:ascii="Times New Roman" w:cs="Times New Roman"/>
          <w:i/>
          <w:iCs/>
          <w:color w:val="auto"/>
        </w:rPr>
        <w:t>The life and times of Daniel Gooch</w:t>
      </w:r>
      <w:r w:rsidRPr="00974B65">
        <w:rPr>
          <w:rFonts w:ascii="Times New Roman" w:cs="Times New Roman"/>
          <w:color w:val="auto"/>
        </w:rPr>
        <w:t xml:space="preserve"> and Buchanan, </w:t>
      </w:r>
      <w:r w:rsidRPr="00974B65">
        <w:rPr>
          <w:rFonts w:ascii="Times New Roman" w:cs="Times New Roman"/>
          <w:i/>
          <w:iCs/>
          <w:color w:val="auto"/>
        </w:rPr>
        <w:t>Brunel.</w:t>
      </w:r>
    </w:p>
  </w:endnote>
  <w:endnote w:id="24">
    <w:p w14:paraId="149EC310" w14:textId="53CA5695"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spellStart"/>
      <w:proofErr w:type="gramStart"/>
      <w:r w:rsidRPr="00974B65">
        <w:rPr>
          <w:rFonts w:ascii="Times New Roman" w:cs="Times New Roman"/>
          <w:color w:val="auto"/>
        </w:rPr>
        <w:t>Tann</w:t>
      </w:r>
      <w:proofErr w:type="spellEnd"/>
      <w:r w:rsidRPr="00974B65">
        <w:rPr>
          <w:rFonts w:ascii="Times New Roman" w:cs="Times New Roman"/>
          <w:color w:val="auto"/>
        </w:rPr>
        <w:t>, ‘“Two Knights at Pandemonium”’ 47-72; Hunt and Jacob, ‘The affective revolution in 1790s Britain’</w:t>
      </w:r>
      <w:r>
        <w:rPr>
          <w:rFonts w:ascii="Times New Roman" w:cs="Times New Roman"/>
          <w:color w:val="auto"/>
        </w:rPr>
        <w:t xml:space="preserve">, </w:t>
      </w:r>
      <w:r w:rsidRPr="00974B65">
        <w:rPr>
          <w:rFonts w:ascii="Times New Roman" w:cs="Times New Roman"/>
          <w:color w:val="auto"/>
        </w:rPr>
        <w:t>491-521.</w:t>
      </w:r>
      <w:proofErr w:type="gramEnd"/>
    </w:p>
  </w:endnote>
  <w:endnote w:id="25">
    <w:p w14:paraId="29ADE6A0" w14:textId="68EDD457"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A striking example of Creighton’s ‘visual ventriloquism’ can be seen in copies he made of plates from </w:t>
      </w:r>
      <w:r w:rsidRPr="00974B65">
        <w:rPr>
          <w:rFonts w:ascii="Times New Roman" w:cs="Times New Roman"/>
          <w:i/>
          <w:iCs/>
          <w:color w:val="auto"/>
        </w:rPr>
        <w:t>A treatise on civil architecture</w:t>
      </w:r>
      <w:r w:rsidRPr="00974B65">
        <w:rPr>
          <w:rFonts w:ascii="Times New Roman" w:cs="Times New Roman"/>
          <w:color w:val="auto"/>
        </w:rPr>
        <w:t xml:space="preserve"> by </w:t>
      </w:r>
      <w:r w:rsidRPr="00026C6D">
        <w:rPr>
          <w:rFonts w:ascii="Times New Roman" w:cs="Times New Roman"/>
          <w:color w:val="auto"/>
        </w:rPr>
        <w:t>William Chambers, just as pupils in architectural offices also used Chambers as a ‘key text’ during their training (see The Manuscript Book of William Creighton, Birmingham City Council Library, MS 117631 IIR 44, p. 463).</w:t>
      </w:r>
    </w:p>
  </w:endnote>
  <w:endnote w:id="26">
    <w:p w14:paraId="27AA8F08" w14:textId="37C3B623" w:rsidR="001264DF" w:rsidRPr="00974B65" w:rsidRDefault="001264DF" w:rsidP="006A03EA">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Bonython and Burton, </w:t>
      </w:r>
      <w:r w:rsidRPr="00974B65">
        <w:rPr>
          <w:rFonts w:ascii="Times New Roman" w:cs="Times New Roman"/>
          <w:i/>
          <w:iCs/>
          <w:color w:val="auto"/>
        </w:rPr>
        <w:t>The great exhibitor</w:t>
      </w:r>
      <w:r w:rsidRPr="00974B65">
        <w:rPr>
          <w:rFonts w:ascii="Times New Roman" w:cs="Times New Roman"/>
          <w:color w:val="auto"/>
        </w:rPr>
        <w:t>.</w:t>
      </w:r>
    </w:p>
  </w:endnote>
  <w:endnote w:id="27">
    <w:p w14:paraId="65D652E3" w14:textId="748457E3"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gramStart"/>
      <w:r w:rsidRPr="00974B65">
        <w:rPr>
          <w:rFonts w:ascii="Times New Roman" w:cs="Times New Roman"/>
          <w:color w:val="auto"/>
        </w:rPr>
        <w:t xml:space="preserve">Ruskin, </w:t>
      </w:r>
      <w:r w:rsidRPr="00974B65">
        <w:rPr>
          <w:rFonts w:ascii="Times New Roman" w:cs="Times New Roman"/>
          <w:i/>
          <w:iCs/>
          <w:color w:val="auto"/>
        </w:rPr>
        <w:t>The works of John Ruskin</w:t>
      </w:r>
      <w:r w:rsidRPr="00974B65">
        <w:rPr>
          <w:rFonts w:ascii="Times New Roman" w:cs="Times New Roman"/>
          <w:color w:val="auto"/>
        </w:rPr>
        <w:t>, vol. 15, p. 344.</w:t>
      </w:r>
      <w:proofErr w:type="gramEnd"/>
    </w:p>
  </w:endnote>
  <w:endnote w:id="28">
    <w:p w14:paraId="5A08CB8C" w14:textId="25713299"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Brett, </w:t>
      </w:r>
      <w:r w:rsidRPr="00974B65">
        <w:rPr>
          <w:rFonts w:ascii="Times New Roman"/>
          <w:color w:val="auto"/>
        </w:rPr>
        <w:t>‘Drawing and the ideology of industrialization’,</w:t>
      </w:r>
      <w:r w:rsidRPr="00974B65">
        <w:rPr>
          <w:rFonts w:ascii="Times New Roman" w:cs="Times New Roman"/>
          <w:color w:val="auto"/>
        </w:rPr>
        <w:t xml:space="preserve"> Denis, </w:t>
      </w:r>
      <w:r w:rsidRPr="00974B65">
        <w:rPr>
          <w:rFonts w:ascii="Times New Roman"/>
          <w:color w:val="auto"/>
        </w:rPr>
        <w:t xml:space="preserve">The educated eye and the industrial hand’, </w:t>
      </w:r>
      <w:r w:rsidRPr="00974B65">
        <w:rPr>
          <w:rFonts w:ascii="Times New Roman" w:cs="Times New Roman"/>
          <w:color w:val="auto"/>
        </w:rPr>
        <w:t xml:space="preserve">and </w:t>
      </w:r>
      <w:proofErr w:type="spellStart"/>
      <w:r w:rsidRPr="00974B65">
        <w:rPr>
          <w:rFonts w:ascii="Times New Roman" w:cs="Times New Roman"/>
          <w:color w:val="auto"/>
        </w:rPr>
        <w:t>Purbrick</w:t>
      </w:r>
      <w:proofErr w:type="spellEnd"/>
      <w:r>
        <w:rPr>
          <w:rFonts w:ascii="Times New Roman" w:cs="Times New Roman"/>
          <w:color w:val="auto"/>
        </w:rPr>
        <w:t>,</w:t>
      </w:r>
      <w:r w:rsidRPr="00974B65">
        <w:rPr>
          <w:rFonts w:ascii="Times New Roman" w:cs="Times New Roman"/>
          <w:color w:val="auto"/>
        </w:rPr>
        <w:t xml:space="preserve"> </w:t>
      </w:r>
      <w:r>
        <w:rPr>
          <w:rFonts w:ascii="Times New Roman" w:cs="Times New Roman"/>
          <w:color w:val="auto"/>
        </w:rPr>
        <w:t>‘</w:t>
      </w:r>
      <w:r w:rsidRPr="00974B65">
        <w:rPr>
          <w:rFonts w:ascii="Times New Roman"/>
          <w:color w:val="auto"/>
        </w:rPr>
        <w:t>Ideologically technical’</w:t>
      </w:r>
      <w:r w:rsidRPr="00974B65">
        <w:rPr>
          <w:rFonts w:ascii="Times New Roman" w:cs="Times New Roman"/>
          <w:color w:val="auto"/>
        </w:rPr>
        <w:t xml:space="preserve"> have all argued that technical drawing education was a key weapon used to instill an ‘ideology of </w:t>
      </w:r>
      <w:proofErr w:type="spellStart"/>
      <w:r w:rsidRPr="00974B65">
        <w:rPr>
          <w:rFonts w:ascii="Times New Roman" w:cs="Times New Roman"/>
          <w:color w:val="auto"/>
        </w:rPr>
        <w:t>industrialisation</w:t>
      </w:r>
      <w:proofErr w:type="spellEnd"/>
      <w:r w:rsidRPr="00974B65">
        <w:rPr>
          <w:rFonts w:ascii="Times New Roman" w:cs="Times New Roman"/>
          <w:color w:val="auto"/>
        </w:rPr>
        <w:t>’.</w:t>
      </w:r>
    </w:p>
  </w:endnote>
  <w:endnote w:id="29">
    <w:p w14:paraId="1E759666" w14:textId="76D550B5"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See in particular </w:t>
      </w:r>
      <w:proofErr w:type="spellStart"/>
      <w:r w:rsidRPr="00974B65">
        <w:rPr>
          <w:rFonts w:ascii="Times New Roman" w:cs="Times New Roman"/>
          <w:color w:val="auto"/>
        </w:rPr>
        <w:t>Schmeichen</w:t>
      </w:r>
      <w:proofErr w:type="spellEnd"/>
      <w:r w:rsidRPr="00974B65">
        <w:rPr>
          <w:rFonts w:ascii="Times New Roman" w:cs="Times New Roman"/>
          <w:color w:val="auto"/>
        </w:rPr>
        <w:t>, ‘</w:t>
      </w:r>
      <w:r w:rsidRPr="00974B65">
        <w:rPr>
          <w:rFonts w:ascii="Times New Roman"/>
          <w:color w:val="auto"/>
        </w:rPr>
        <w:t>Reconsidering the factory’</w:t>
      </w:r>
      <w:r w:rsidRPr="00974B65">
        <w:rPr>
          <w:rFonts w:ascii="Times New Roman" w:cs="Times New Roman"/>
          <w:color w:val="auto"/>
        </w:rPr>
        <w:t>.</w:t>
      </w:r>
    </w:p>
  </w:endnote>
  <w:endnote w:id="30">
    <w:p w14:paraId="2017870C" w14:textId="649F9FE3"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r w:rsidRPr="00974B65">
        <w:rPr>
          <w:rFonts w:ascii="Times New Roman" w:cs="Times New Roman"/>
          <w:color w:val="auto"/>
          <w:highlight w:val="yellow"/>
        </w:rPr>
        <w:t xml:space="preserve">In Britain, also France; </w:t>
      </w:r>
      <w:r w:rsidRPr="00E76385">
        <w:rPr>
          <w:rFonts w:ascii="Times New Roman" w:cs="Times New Roman"/>
          <w:color w:val="auto"/>
        </w:rPr>
        <w:t>Pollard,</w:t>
      </w:r>
      <w:r w:rsidRPr="00974B65">
        <w:rPr>
          <w:rFonts w:ascii="Times New Roman" w:cs="Times New Roman"/>
          <w:color w:val="auto"/>
        </w:rPr>
        <w:t xml:space="preserve"> </w:t>
      </w:r>
      <w:r w:rsidRPr="00974B65">
        <w:rPr>
          <w:rFonts w:ascii="Times New Roman" w:cs="Times New Roman"/>
          <w:i/>
          <w:iCs/>
          <w:color w:val="auto"/>
        </w:rPr>
        <w:t>The genesis of modern management</w:t>
      </w:r>
      <w:r w:rsidRPr="00974B65">
        <w:rPr>
          <w:rFonts w:ascii="Times New Roman" w:cs="Times New Roman"/>
          <w:color w:val="auto"/>
        </w:rPr>
        <w:t xml:space="preserve">, pp. 101-3; Edmonson, </w:t>
      </w:r>
      <w:proofErr w:type="gramStart"/>
      <w:r w:rsidRPr="00974B65">
        <w:rPr>
          <w:rFonts w:ascii="Times New Roman"/>
          <w:i/>
          <w:iCs/>
          <w:color w:val="auto"/>
        </w:rPr>
        <w:t>From</w:t>
      </w:r>
      <w:proofErr w:type="gramEnd"/>
      <w:r w:rsidRPr="00974B65">
        <w:rPr>
          <w:rFonts w:ascii="Times New Roman"/>
          <w:i/>
          <w:iCs/>
          <w:color w:val="auto"/>
        </w:rPr>
        <w:t xml:space="preserve"> </w:t>
      </w:r>
      <w:proofErr w:type="spellStart"/>
      <w:r w:rsidRPr="00974B65">
        <w:rPr>
          <w:rFonts w:ascii="Times New Roman"/>
          <w:i/>
          <w:iCs/>
          <w:color w:val="auto"/>
        </w:rPr>
        <w:t>mécanicien</w:t>
      </w:r>
      <w:proofErr w:type="spellEnd"/>
      <w:r w:rsidRPr="00974B65">
        <w:rPr>
          <w:rFonts w:ascii="Times New Roman"/>
          <w:i/>
          <w:iCs/>
          <w:color w:val="auto"/>
        </w:rPr>
        <w:t xml:space="preserve"> to </w:t>
      </w:r>
      <w:proofErr w:type="spellStart"/>
      <w:r w:rsidRPr="00974B65">
        <w:rPr>
          <w:rFonts w:ascii="Times New Roman"/>
          <w:i/>
          <w:iCs/>
          <w:color w:val="auto"/>
        </w:rPr>
        <w:t>ingénieur</w:t>
      </w:r>
      <w:proofErr w:type="spellEnd"/>
      <w:r w:rsidRPr="00974B65">
        <w:rPr>
          <w:rFonts w:ascii="Times New Roman"/>
          <w:iCs/>
          <w:color w:val="auto"/>
        </w:rPr>
        <w:t>’</w:t>
      </w:r>
      <w:r w:rsidRPr="00974B65">
        <w:rPr>
          <w:rFonts w:ascii="Times New Roman" w:cs="Times New Roman"/>
          <w:color w:val="auto"/>
        </w:rPr>
        <w:t>, pp. 201-2.</w:t>
      </w:r>
    </w:p>
  </w:endnote>
  <w:endnote w:id="31">
    <w:p w14:paraId="41A48F7B" w14:textId="0D70E178" w:rsidR="001264DF" w:rsidRPr="00974B65" w:rsidRDefault="001264DF">
      <w:pPr>
        <w:spacing w:line="480" w:lineRule="auto"/>
        <w:rPr>
          <w:rFonts w:ascii="Times New Roman" w:cs="Times New Roman"/>
          <w:color w:val="auto"/>
        </w:rPr>
      </w:pPr>
      <w:proofErr w:type="gramStart"/>
      <w:r w:rsidRPr="00974B65">
        <w:rPr>
          <w:rFonts w:ascii="Times New Roman" w:cs="Times New Roman"/>
          <w:color w:val="auto"/>
        </w:rPr>
        <w:t xml:space="preserve">30 </w:t>
      </w:r>
      <w:proofErr w:type="spellStart"/>
      <w:r w:rsidRPr="00974B65">
        <w:rPr>
          <w:rFonts w:ascii="Times New Roman" w:cs="Times New Roman"/>
          <w:color w:val="auto"/>
        </w:rPr>
        <w:t>Schmeichen</w:t>
      </w:r>
      <w:proofErr w:type="spellEnd"/>
      <w:r w:rsidRPr="00974B65">
        <w:rPr>
          <w:rFonts w:ascii="Times New Roman" w:cs="Times New Roman"/>
          <w:color w:val="auto"/>
        </w:rPr>
        <w:t>, ‘</w:t>
      </w:r>
      <w:r w:rsidRPr="00974B65">
        <w:rPr>
          <w:rFonts w:ascii="Times New Roman"/>
          <w:color w:val="auto"/>
        </w:rPr>
        <w:t>Reconsidering the factory’</w:t>
      </w:r>
      <w:r>
        <w:rPr>
          <w:rFonts w:ascii="Times New Roman" w:cs="Times New Roman"/>
          <w:color w:val="auto"/>
        </w:rPr>
        <w:t>,</w:t>
      </w:r>
      <w:r w:rsidRPr="00974B65">
        <w:rPr>
          <w:rFonts w:ascii="Times New Roman" w:cs="Times New Roman"/>
          <w:color w:val="auto"/>
        </w:rPr>
        <w:t xml:space="preserve"> 167-77.</w:t>
      </w:r>
      <w:proofErr w:type="gramEnd"/>
    </w:p>
  </w:endnote>
  <w:endnote w:id="32">
    <w:p w14:paraId="61213D65" w14:textId="5685FA85"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Rifkin ‘Success disavowed’, 89-102.</w:t>
      </w:r>
    </w:p>
  </w:endnote>
  <w:endnote w:id="33">
    <w:p w14:paraId="533D321E" w14:textId="3CD4CF49"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spellStart"/>
      <w:proofErr w:type="gramStart"/>
      <w:r w:rsidRPr="00974B65">
        <w:rPr>
          <w:rFonts w:ascii="Times New Roman" w:cs="Times New Roman"/>
          <w:color w:val="auto"/>
        </w:rPr>
        <w:t>Trodd</w:t>
      </w:r>
      <w:proofErr w:type="spellEnd"/>
      <w:r w:rsidRPr="00974B65">
        <w:rPr>
          <w:rFonts w:ascii="Times New Roman" w:cs="Times New Roman"/>
          <w:color w:val="auto"/>
        </w:rPr>
        <w:t xml:space="preserve">, ‘Culture, class, city’, p. 33; Duncan </w:t>
      </w:r>
      <w:r w:rsidRPr="00974B65">
        <w:rPr>
          <w:rFonts w:ascii="Times New Roman" w:cs="Times New Roman"/>
          <w:i/>
          <w:iCs/>
          <w:color w:val="auto"/>
        </w:rPr>
        <w:t>Civilizing rituals</w:t>
      </w:r>
      <w:r w:rsidRPr="00974B65">
        <w:rPr>
          <w:rFonts w:ascii="Times New Roman" w:cs="Times New Roman"/>
          <w:color w:val="auto"/>
        </w:rPr>
        <w:t xml:space="preserve">; </w:t>
      </w:r>
      <w:proofErr w:type="spellStart"/>
      <w:r w:rsidRPr="00974B65">
        <w:rPr>
          <w:rFonts w:ascii="Times New Roman" w:cs="Times New Roman"/>
          <w:color w:val="auto"/>
        </w:rPr>
        <w:t>Hoock</w:t>
      </w:r>
      <w:proofErr w:type="spellEnd"/>
      <w:r w:rsidRPr="00974B65">
        <w:rPr>
          <w:rFonts w:ascii="Times New Roman" w:cs="Times New Roman"/>
          <w:color w:val="auto"/>
        </w:rPr>
        <w:t xml:space="preserve">, </w:t>
      </w:r>
      <w:r w:rsidRPr="00974B65">
        <w:rPr>
          <w:rFonts w:ascii="Times New Roman" w:cs="Times New Roman"/>
          <w:i/>
          <w:iCs/>
          <w:color w:val="auto"/>
        </w:rPr>
        <w:t>The King’s artists</w:t>
      </w:r>
      <w:r w:rsidRPr="00974B65">
        <w:rPr>
          <w:rFonts w:ascii="Times New Roman" w:cs="Times New Roman"/>
          <w:color w:val="auto"/>
        </w:rPr>
        <w:t>.</w:t>
      </w:r>
      <w:proofErr w:type="gramEnd"/>
    </w:p>
  </w:endnote>
  <w:endnote w:id="34">
    <w:p w14:paraId="6DB88E59" w14:textId="69C71162"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spellStart"/>
      <w:proofErr w:type="gramStart"/>
      <w:r w:rsidRPr="00974B65">
        <w:rPr>
          <w:rFonts w:ascii="Times New Roman" w:cs="Times New Roman"/>
          <w:color w:val="auto"/>
        </w:rPr>
        <w:t>Minihan</w:t>
      </w:r>
      <w:proofErr w:type="spellEnd"/>
      <w:r w:rsidRPr="00974B65">
        <w:rPr>
          <w:rFonts w:ascii="Times New Roman" w:cs="Times New Roman"/>
          <w:color w:val="auto"/>
        </w:rPr>
        <w:t xml:space="preserve">, </w:t>
      </w:r>
      <w:r w:rsidRPr="00974B65">
        <w:rPr>
          <w:rFonts w:ascii="Times New Roman" w:cs="Times New Roman"/>
          <w:i/>
          <w:iCs/>
          <w:color w:val="auto"/>
        </w:rPr>
        <w:t>The nationalization of culture</w:t>
      </w:r>
      <w:r w:rsidRPr="00974B65">
        <w:rPr>
          <w:rFonts w:ascii="Times New Roman" w:cs="Times New Roman"/>
          <w:color w:val="auto"/>
        </w:rPr>
        <w:t xml:space="preserve">; Andrew Green, </w:t>
      </w:r>
      <w:r w:rsidRPr="00974B65">
        <w:rPr>
          <w:rFonts w:ascii="Times New Roman" w:cs="Times New Roman"/>
          <w:i/>
          <w:iCs/>
          <w:color w:val="auto"/>
        </w:rPr>
        <w:t>Education and state formation</w:t>
      </w:r>
      <w:r w:rsidRPr="00974B65">
        <w:rPr>
          <w:rFonts w:ascii="Times New Roman" w:cs="Times New Roman"/>
          <w:color w:val="auto"/>
        </w:rPr>
        <w:t>.</w:t>
      </w:r>
      <w:proofErr w:type="gramEnd"/>
    </w:p>
  </w:endnote>
  <w:endnote w:id="35">
    <w:p w14:paraId="5C39EA49" w14:textId="13BEAF73"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gramStart"/>
      <w:r w:rsidRPr="00974B65">
        <w:rPr>
          <w:rFonts w:ascii="Times New Roman" w:cs="Times New Roman"/>
          <w:color w:val="auto"/>
        </w:rPr>
        <w:t xml:space="preserve">Romans, </w:t>
      </w:r>
      <w:r w:rsidRPr="00974B65">
        <w:rPr>
          <w:rFonts w:ascii="Times New Roman"/>
          <w:color w:val="auto"/>
        </w:rPr>
        <w:t>‘Political, economic, social and cultural determinants in the history of early to mid-century art and design education in Britain’.</w:t>
      </w:r>
      <w:proofErr w:type="gramEnd"/>
    </w:p>
  </w:endnote>
  <w:endnote w:id="36">
    <w:p w14:paraId="34DDD966" w14:textId="281AA3EA"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r w:rsidRPr="00974B65">
        <w:rPr>
          <w:rFonts w:ascii="Times New Roman" w:cs="Times New Roman"/>
          <w:i/>
          <w:color w:val="auto"/>
          <w:lang w:val="en-GB"/>
        </w:rPr>
        <w:t>Report from Select Committee on arts and manufactures</w:t>
      </w:r>
      <w:r w:rsidRPr="00974B65">
        <w:rPr>
          <w:rFonts w:ascii="Times New Roman" w:cs="Times New Roman"/>
          <w:color w:val="auto"/>
        </w:rPr>
        <w:t xml:space="preserve">, 27 July 1835, p. 11, and see also the career of Godfrey Sykes whose work linked Sheffield manufacturing with teaching in the South Kensington system in </w:t>
      </w:r>
      <w:proofErr w:type="spellStart"/>
      <w:r w:rsidRPr="00974B65">
        <w:rPr>
          <w:rFonts w:ascii="Times New Roman" w:cs="Times New Roman"/>
          <w:color w:val="auto"/>
        </w:rPr>
        <w:t>Barringer</w:t>
      </w:r>
      <w:proofErr w:type="spellEnd"/>
      <w:r w:rsidRPr="00974B65">
        <w:rPr>
          <w:rFonts w:ascii="Times New Roman" w:cs="Times New Roman"/>
          <w:color w:val="auto"/>
        </w:rPr>
        <w:t xml:space="preserve">, </w:t>
      </w:r>
      <w:r w:rsidRPr="00974B65">
        <w:rPr>
          <w:rFonts w:ascii="Times New Roman" w:cs="Times New Roman"/>
          <w:i/>
          <w:iCs/>
          <w:color w:val="auto"/>
        </w:rPr>
        <w:t>Men at work</w:t>
      </w:r>
      <w:r w:rsidRPr="00974B65">
        <w:rPr>
          <w:rFonts w:ascii="Times New Roman" w:cs="Times New Roman"/>
          <w:color w:val="auto"/>
        </w:rPr>
        <w:t xml:space="preserve">. </w:t>
      </w:r>
    </w:p>
  </w:endnote>
  <w:endnote w:id="37">
    <w:p w14:paraId="3DE9E097" w14:textId="351092DE"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Evidence of Benjamin Spalding, Thomas Field Gibson, Robert Harrison and Claude </w:t>
      </w:r>
      <w:proofErr w:type="spellStart"/>
      <w:r w:rsidRPr="00974B65">
        <w:rPr>
          <w:rFonts w:ascii="Times New Roman" w:cs="Times New Roman"/>
          <w:color w:val="auto"/>
        </w:rPr>
        <w:t>Guillotte</w:t>
      </w:r>
      <w:proofErr w:type="spellEnd"/>
      <w:r w:rsidRPr="00974B65">
        <w:rPr>
          <w:rFonts w:ascii="Times New Roman" w:cs="Times New Roman"/>
          <w:color w:val="auto"/>
        </w:rPr>
        <w:t xml:space="preserve"> in </w:t>
      </w:r>
      <w:r w:rsidRPr="00974B65">
        <w:rPr>
          <w:rFonts w:ascii="Times New Roman" w:cs="Times New Roman"/>
          <w:i/>
          <w:color w:val="auto"/>
          <w:lang w:val="en-GB"/>
        </w:rPr>
        <w:t>Report from Select Committee on arts and manufactures</w:t>
      </w:r>
      <w:r w:rsidRPr="00974B65">
        <w:rPr>
          <w:rFonts w:ascii="Times New Roman" w:cs="Times New Roman"/>
          <w:color w:val="auto"/>
          <w:lang w:val="en-GB"/>
        </w:rPr>
        <w:t xml:space="preserve">, </w:t>
      </w:r>
      <w:r w:rsidRPr="00974B65">
        <w:rPr>
          <w:rFonts w:ascii="Times New Roman" w:cs="Times New Roman"/>
          <w:color w:val="auto"/>
        </w:rPr>
        <w:t>31 July 1835, p. 23; 3 August 1835, 27-8; 3 August 1835, p. 33; 14 August 1835, pp. 55-7.</w:t>
      </w:r>
    </w:p>
  </w:endnote>
  <w:endnote w:id="38">
    <w:p w14:paraId="5059E615" w14:textId="5BC9C230"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gramStart"/>
      <w:r w:rsidRPr="00974B65">
        <w:rPr>
          <w:rFonts w:ascii="Times New Roman" w:cs="Times New Roman"/>
          <w:i/>
          <w:color w:val="auto"/>
          <w:lang w:val="en-GB"/>
        </w:rPr>
        <w:t>Report from Select Committee on arts and manufactures</w:t>
      </w:r>
      <w:r w:rsidRPr="00974B65">
        <w:rPr>
          <w:rFonts w:ascii="Times New Roman" w:cs="Times New Roman"/>
          <w:color w:val="auto"/>
          <w:lang w:val="en-GB"/>
        </w:rPr>
        <w:t xml:space="preserve">, </w:t>
      </w:r>
      <w:r w:rsidRPr="00974B65">
        <w:rPr>
          <w:rFonts w:ascii="Times New Roman" w:cs="Times New Roman"/>
          <w:color w:val="auto"/>
        </w:rPr>
        <w:t>21 August 1835, p. 92; Cates, ‘</w:t>
      </w:r>
      <w:proofErr w:type="spellStart"/>
      <w:r w:rsidRPr="00974B65">
        <w:rPr>
          <w:rFonts w:ascii="Times New Roman" w:cs="Times New Roman"/>
          <w:color w:val="auto"/>
        </w:rPr>
        <w:t>Papworth</w:t>
      </w:r>
      <w:proofErr w:type="spellEnd"/>
      <w:r w:rsidRPr="00974B65">
        <w:rPr>
          <w:rFonts w:ascii="Times New Roman" w:cs="Times New Roman"/>
          <w:color w:val="auto"/>
        </w:rPr>
        <w:t xml:space="preserve">, John </w:t>
      </w:r>
      <w:proofErr w:type="spellStart"/>
      <w:r w:rsidRPr="00974B65">
        <w:rPr>
          <w:rFonts w:ascii="Times New Roman" w:cs="Times New Roman"/>
          <w:color w:val="auto"/>
        </w:rPr>
        <w:t>Buonarotti</w:t>
      </w:r>
      <w:proofErr w:type="spellEnd"/>
      <w:r w:rsidRPr="00974B65">
        <w:rPr>
          <w:rFonts w:ascii="Times New Roman" w:cs="Times New Roman"/>
          <w:color w:val="auto"/>
        </w:rPr>
        <w:t>’.</w:t>
      </w:r>
      <w:proofErr w:type="gramEnd"/>
    </w:p>
  </w:endnote>
  <w:endnote w:id="39">
    <w:p w14:paraId="61738C03" w14:textId="0AAE2419"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See </w:t>
      </w:r>
      <w:r w:rsidRPr="00974B65">
        <w:rPr>
          <w:rFonts w:ascii="Times New Roman"/>
          <w:color w:val="auto"/>
        </w:rPr>
        <w:t>‘Design instruction for artisans in eighteenth-century Britain’.</w:t>
      </w:r>
    </w:p>
  </w:endnote>
  <w:endnote w:id="40">
    <w:p w14:paraId="28CF2FE6" w14:textId="7C1FA5D6"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spellStart"/>
      <w:r w:rsidRPr="00974B65">
        <w:rPr>
          <w:rFonts w:ascii="Times New Roman" w:cs="Times New Roman"/>
          <w:color w:val="auto"/>
        </w:rPr>
        <w:t>Nasmyth</w:t>
      </w:r>
      <w:proofErr w:type="spellEnd"/>
      <w:r w:rsidRPr="00974B65">
        <w:rPr>
          <w:rFonts w:ascii="Times New Roman" w:cs="Times New Roman"/>
          <w:color w:val="auto"/>
        </w:rPr>
        <w:t>, ‘</w:t>
      </w:r>
      <w:proofErr w:type="spellStart"/>
      <w:r w:rsidRPr="00974B65">
        <w:rPr>
          <w:rFonts w:ascii="Times New Roman" w:cs="Times New Roman"/>
          <w:color w:val="auto"/>
        </w:rPr>
        <w:t>Nasmyth</w:t>
      </w:r>
      <w:proofErr w:type="spellEnd"/>
      <w:r w:rsidRPr="00974B65">
        <w:rPr>
          <w:rFonts w:ascii="Times New Roman" w:cs="Times New Roman"/>
          <w:color w:val="auto"/>
        </w:rPr>
        <w:t xml:space="preserve"> on tools and machines’ in Buchanan </w:t>
      </w:r>
      <w:r w:rsidRPr="00974B65">
        <w:rPr>
          <w:rFonts w:ascii="Times New Roman" w:cs="Times New Roman"/>
          <w:i/>
          <w:iCs/>
          <w:color w:val="auto"/>
        </w:rPr>
        <w:t>Practical essays on millwor</w:t>
      </w:r>
      <w:r w:rsidRPr="00974B65">
        <w:rPr>
          <w:rFonts w:ascii="Times New Roman" w:cs="Times New Roman"/>
          <w:i/>
          <w:color w:val="auto"/>
        </w:rPr>
        <w:t>k</w:t>
      </w:r>
      <w:r w:rsidRPr="00974B65">
        <w:rPr>
          <w:rFonts w:ascii="Times New Roman" w:cs="Times New Roman"/>
          <w:color w:val="auto"/>
        </w:rPr>
        <w:t>, vol. 2, pp. 393-418; 394.</w:t>
      </w:r>
    </w:p>
  </w:endnote>
  <w:endnote w:id="41">
    <w:p w14:paraId="2F6D581B" w14:textId="4375977C" w:rsidR="001264DF" w:rsidRPr="00C1437C"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See </w:t>
      </w:r>
      <w:proofErr w:type="spellStart"/>
      <w:r w:rsidRPr="00974B65">
        <w:rPr>
          <w:rFonts w:ascii="Times New Roman" w:cs="Times New Roman"/>
          <w:color w:val="auto"/>
        </w:rPr>
        <w:t>Puetz</w:t>
      </w:r>
      <w:proofErr w:type="spellEnd"/>
      <w:r w:rsidRPr="00974B65">
        <w:rPr>
          <w:rFonts w:ascii="Times New Roman" w:cs="Times New Roman"/>
          <w:color w:val="auto"/>
        </w:rPr>
        <w:t xml:space="preserve">, </w:t>
      </w:r>
      <w:r w:rsidRPr="00974B65">
        <w:rPr>
          <w:rFonts w:ascii="Times New Roman"/>
          <w:color w:val="auto"/>
        </w:rPr>
        <w:t xml:space="preserve">‘Design instruction for </w:t>
      </w:r>
      <w:r w:rsidRPr="00C1437C">
        <w:rPr>
          <w:rFonts w:ascii="Times New Roman"/>
          <w:color w:val="auto"/>
        </w:rPr>
        <w:t>artisans in eighteenth-century Britain’.</w:t>
      </w:r>
    </w:p>
  </w:endnote>
  <w:endnote w:id="42">
    <w:p w14:paraId="10D9DD93" w14:textId="71906C44" w:rsidR="001264DF" w:rsidRPr="00C1437C" w:rsidRDefault="001264DF">
      <w:pPr>
        <w:spacing w:line="480" w:lineRule="auto"/>
        <w:rPr>
          <w:rFonts w:ascii="Times New Roman" w:cs="Times New Roman"/>
          <w:color w:val="auto"/>
        </w:rPr>
      </w:pPr>
      <w:r w:rsidRPr="00C1437C">
        <w:rPr>
          <w:rFonts w:ascii="Times New Roman" w:cs="Times New Roman"/>
          <w:color w:val="auto"/>
        </w:rPr>
        <w:endnoteRef/>
      </w:r>
      <w:r w:rsidRPr="00C1437C">
        <w:rPr>
          <w:rFonts w:ascii="Times New Roman" w:cs="Times New Roman"/>
          <w:color w:val="auto"/>
        </w:rPr>
        <w:t xml:space="preserve"> See The </w:t>
      </w:r>
      <w:r w:rsidRPr="00C1437C">
        <w:rPr>
          <w:rFonts w:ascii="Times New Roman" w:cs="Times New Roman"/>
          <w:i/>
          <w:iCs/>
          <w:color w:val="auto"/>
        </w:rPr>
        <w:t>Mechanics’ magazine</w:t>
      </w:r>
      <w:r w:rsidRPr="00C1437C">
        <w:rPr>
          <w:rFonts w:ascii="Times New Roman" w:cs="Times New Roman"/>
          <w:color w:val="auto"/>
        </w:rPr>
        <w:t xml:space="preserve"> founded 1823, </w:t>
      </w:r>
      <w:r w:rsidRPr="00C1437C">
        <w:rPr>
          <w:rFonts w:ascii="Times New Roman" w:cs="Times New Roman"/>
          <w:i/>
          <w:iCs/>
          <w:color w:val="auto"/>
        </w:rPr>
        <w:t>passim</w:t>
      </w:r>
      <w:r w:rsidRPr="00C1437C">
        <w:rPr>
          <w:rFonts w:ascii="Times New Roman" w:cs="Times New Roman"/>
          <w:color w:val="auto"/>
        </w:rPr>
        <w:t xml:space="preserve">, also The </w:t>
      </w:r>
      <w:proofErr w:type="spellStart"/>
      <w:r w:rsidRPr="00C1437C">
        <w:rPr>
          <w:rFonts w:ascii="Times New Roman" w:cs="Times New Roman"/>
          <w:i/>
          <w:iCs/>
          <w:color w:val="auto"/>
        </w:rPr>
        <w:t>Artizan</w:t>
      </w:r>
      <w:proofErr w:type="spellEnd"/>
      <w:r w:rsidRPr="00C1437C">
        <w:rPr>
          <w:rFonts w:ascii="Times New Roman" w:cs="Times New Roman"/>
          <w:color w:val="auto"/>
        </w:rPr>
        <w:t xml:space="preserve"> (1843), pp. 221-6; (1846) p. 26</w:t>
      </w:r>
      <w:proofErr w:type="gramStart"/>
      <w:r w:rsidRPr="00C1437C">
        <w:rPr>
          <w:rFonts w:ascii="Times New Roman" w:cs="Times New Roman"/>
          <w:color w:val="auto"/>
        </w:rPr>
        <w:t>;</w:t>
      </w:r>
      <w:proofErr w:type="gramEnd"/>
      <w:r w:rsidRPr="00C1437C">
        <w:rPr>
          <w:rFonts w:ascii="Times New Roman" w:cs="Times New Roman"/>
          <w:color w:val="auto"/>
        </w:rPr>
        <w:t xml:space="preserve"> p. 29.</w:t>
      </w:r>
    </w:p>
  </w:endnote>
  <w:endnote w:id="43">
    <w:p w14:paraId="11161B1C" w14:textId="32FB0FF3" w:rsidR="001264DF" w:rsidRPr="00C1437C" w:rsidRDefault="001264DF">
      <w:pPr>
        <w:spacing w:line="480" w:lineRule="auto"/>
        <w:rPr>
          <w:rFonts w:ascii="Times New Roman" w:cs="Times New Roman"/>
          <w:color w:val="auto"/>
        </w:rPr>
      </w:pPr>
      <w:r w:rsidRPr="00C1437C">
        <w:rPr>
          <w:rFonts w:ascii="Times New Roman" w:cs="Times New Roman"/>
          <w:color w:val="auto"/>
        </w:rPr>
        <w:endnoteRef/>
      </w:r>
      <w:r w:rsidRPr="00C1437C">
        <w:rPr>
          <w:rFonts w:ascii="Times New Roman" w:cs="Times New Roman"/>
          <w:color w:val="auto"/>
        </w:rPr>
        <w:t xml:space="preserve"> ‘The March of Art’, The </w:t>
      </w:r>
      <w:proofErr w:type="spellStart"/>
      <w:r w:rsidRPr="00C1437C">
        <w:rPr>
          <w:rFonts w:ascii="Times New Roman" w:cs="Times New Roman"/>
          <w:i/>
          <w:iCs/>
          <w:color w:val="auto"/>
        </w:rPr>
        <w:t>Artizan</w:t>
      </w:r>
      <w:proofErr w:type="spellEnd"/>
      <w:r w:rsidRPr="00C1437C">
        <w:rPr>
          <w:rFonts w:ascii="Times New Roman" w:cs="Times New Roman"/>
          <w:color w:val="auto"/>
        </w:rPr>
        <w:t xml:space="preserve"> (1844) pp. 218-220;</w:t>
      </w:r>
      <w:r w:rsidRPr="00974B65">
        <w:rPr>
          <w:rFonts w:ascii="Times New Roman" w:cs="Times New Roman"/>
          <w:color w:val="auto"/>
        </w:rPr>
        <w:t xml:space="preserve"> on the relationship between ancient and modern </w:t>
      </w:r>
      <w:proofErr w:type="spellStart"/>
      <w:r w:rsidRPr="00C1437C">
        <w:rPr>
          <w:rFonts w:ascii="Times New Roman" w:cs="Times New Roman"/>
          <w:color w:val="auto"/>
        </w:rPr>
        <w:t>artizans</w:t>
      </w:r>
      <w:proofErr w:type="spellEnd"/>
      <w:r w:rsidRPr="00C1437C">
        <w:rPr>
          <w:rFonts w:ascii="Times New Roman" w:cs="Times New Roman"/>
          <w:color w:val="auto"/>
        </w:rPr>
        <w:t xml:space="preserve">, see also K. Nichols, </w:t>
      </w:r>
      <w:r w:rsidRPr="00C1437C">
        <w:rPr>
          <w:rFonts w:ascii="Times New Roman" w:cs="Times New Roman"/>
          <w:i/>
          <w:color w:val="auto"/>
        </w:rPr>
        <w:t>Greece and Rome at the Crystal Palace. Classical Sculpture and Modern Britain, 1854-1936</w:t>
      </w:r>
      <w:r w:rsidRPr="00C1437C">
        <w:rPr>
          <w:rFonts w:ascii="Times New Roman" w:cs="Times New Roman"/>
          <w:color w:val="auto"/>
        </w:rPr>
        <w:t xml:space="preserve"> (Oxford: Oxford University Press, forthcoming), Chapter 4.</w:t>
      </w:r>
    </w:p>
  </w:endnote>
  <w:endnote w:id="44">
    <w:p w14:paraId="541DEFA3" w14:textId="6BAC2053" w:rsidR="001264DF" w:rsidRPr="00C1437C" w:rsidRDefault="001264DF">
      <w:pPr>
        <w:spacing w:line="480" w:lineRule="auto"/>
        <w:rPr>
          <w:rFonts w:ascii="Times New Roman" w:cs="Times New Roman"/>
          <w:color w:val="auto"/>
        </w:rPr>
      </w:pPr>
      <w:r w:rsidRPr="00C1437C">
        <w:rPr>
          <w:rFonts w:ascii="Times New Roman" w:cs="Times New Roman"/>
          <w:color w:val="auto"/>
        </w:rPr>
        <w:endnoteRef/>
      </w:r>
      <w:r w:rsidRPr="00C1437C">
        <w:rPr>
          <w:rFonts w:ascii="Times New Roman" w:cs="Times New Roman"/>
          <w:color w:val="auto"/>
        </w:rPr>
        <w:t xml:space="preserve"> See calls for design tenders for woodcarving and stained glass, The </w:t>
      </w:r>
      <w:proofErr w:type="spellStart"/>
      <w:r w:rsidRPr="00C1437C">
        <w:rPr>
          <w:rFonts w:ascii="Times New Roman" w:cs="Times New Roman"/>
          <w:i/>
          <w:iCs/>
          <w:color w:val="auto"/>
        </w:rPr>
        <w:t>Artizan</w:t>
      </w:r>
      <w:proofErr w:type="spellEnd"/>
      <w:r w:rsidRPr="00C1437C">
        <w:rPr>
          <w:rFonts w:ascii="Times New Roman" w:cs="Times New Roman"/>
          <w:iCs/>
          <w:color w:val="auto"/>
        </w:rPr>
        <w:t>,</w:t>
      </w:r>
      <w:r w:rsidRPr="00C1437C">
        <w:rPr>
          <w:rFonts w:ascii="Times New Roman" w:cs="Times New Roman"/>
          <w:color w:val="auto"/>
        </w:rPr>
        <w:t xml:space="preserve"> (1843) p. 148; also </w:t>
      </w:r>
      <w:proofErr w:type="spellStart"/>
      <w:r w:rsidRPr="00C1437C">
        <w:rPr>
          <w:rFonts w:ascii="Times New Roman" w:cs="Times New Roman"/>
          <w:color w:val="auto"/>
        </w:rPr>
        <w:t>Treuherz</w:t>
      </w:r>
      <w:proofErr w:type="spellEnd"/>
      <w:r w:rsidRPr="00C1437C">
        <w:rPr>
          <w:rFonts w:ascii="Times New Roman" w:cs="Times New Roman"/>
          <w:color w:val="auto"/>
        </w:rPr>
        <w:t xml:space="preserve">, </w:t>
      </w:r>
      <w:r w:rsidRPr="00C1437C">
        <w:rPr>
          <w:rFonts w:ascii="Times New Roman" w:cs="Times New Roman"/>
          <w:i/>
          <w:iCs/>
          <w:color w:val="auto"/>
        </w:rPr>
        <w:t>Victorian painting</w:t>
      </w:r>
      <w:r w:rsidRPr="00C1437C">
        <w:rPr>
          <w:rFonts w:ascii="Times New Roman" w:cs="Times New Roman"/>
          <w:color w:val="auto"/>
        </w:rPr>
        <w:t xml:space="preserve">, pp. 42-4; </w:t>
      </w:r>
      <w:proofErr w:type="spellStart"/>
      <w:r w:rsidRPr="00C1437C">
        <w:rPr>
          <w:rFonts w:ascii="Times New Roman" w:cs="Times New Roman"/>
          <w:color w:val="auto"/>
        </w:rPr>
        <w:t>Willsdon</w:t>
      </w:r>
      <w:proofErr w:type="spellEnd"/>
      <w:r w:rsidRPr="00C1437C">
        <w:rPr>
          <w:rFonts w:ascii="Times New Roman" w:cs="Times New Roman"/>
          <w:color w:val="auto"/>
        </w:rPr>
        <w:t xml:space="preserve"> </w:t>
      </w:r>
      <w:r w:rsidRPr="00C1437C">
        <w:rPr>
          <w:rFonts w:ascii="Times New Roman" w:cs="Times New Roman"/>
          <w:i/>
          <w:iCs/>
          <w:color w:val="auto"/>
        </w:rPr>
        <w:t>Mural painting in Britain, 1840-1942</w:t>
      </w:r>
      <w:r w:rsidRPr="00C1437C">
        <w:rPr>
          <w:rFonts w:ascii="Times New Roman" w:cs="Times New Roman"/>
          <w:color w:val="auto"/>
        </w:rPr>
        <w:t>, p. 47.</w:t>
      </w:r>
    </w:p>
  </w:endnote>
  <w:endnote w:id="45">
    <w:p w14:paraId="1B7F35DB" w14:textId="245D3750" w:rsidR="001264DF" w:rsidRPr="00C1437C" w:rsidRDefault="001264DF">
      <w:pPr>
        <w:spacing w:line="480" w:lineRule="auto"/>
        <w:rPr>
          <w:rFonts w:ascii="Times New Roman" w:cs="Times New Roman"/>
          <w:color w:val="auto"/>
        </w:rPr>
      </w:pPr>
      <w:r w:rsidRPr="00C1437C">
        <w:rPr>
          <w:rFonts w:ascii="Times New Roman" w:cs="Times New Roman"/>
          <w:color w:val="auto"/>
        </w:rPr>
        <w:endnoteRef/>
      </w:r>
      <w:r w:rsidRPr="00C1437C">
        <w:rPr>
          <w:rFonts w:ascii="Times New Roman" w:cs="Times New Roman"/>
          <w:color w:val="auto"/>
        </w:rPr>
        <w:t xml:space="preserve"> Brett </w:t>
      </w:r>
      <w:r w:rsidRPr="00C1437C">
        <w:rPr>
          <w:rFonts w:ascii="Times New Roman" w:cs="Times New Roman"/>
          <w:i/>
          <w:iCs/>
          <w:color w:val="auto"/>
        </w:rPr>
        <w:t>On decoration</w:t>
      </w:r>
      <w:r w:rsidRPr="00C1437C">
        <w:rPr>
          <w:rFonts w:ascii="Times New Roman" w:cs="Times New Roman"/>
          <w:color w:val="auto"/>
        </w:rPr>
        <w:t>, pp. 2-16</w:t>
      </w:r>
    </w:p>
  </w:endnote>
  <w:endnote w:id="46">
    <w:p w14:paraId="7A41CCC6" w14:textId="5258F755" w:rsidR="001264DF" w:rsidRPr="00C1437C" w:rsidRDefault="001264DF">
      <w:pPr>
        <w:spacing w:line="480" w:lineRule="auto"/>
        <w:rPr>
          <w:rFonts w:ascii="Times New Roman" w:cs="Times New Roman"/>
          <w:color w:val="auto"/>
        </w:rPr>
      </w:pPr>
      <w:r w:rsidRPr="00C1437C">
        <w:rPr>
          <w:rFonts w:ascii="Times New Roman" w:cs="Times New Roman"/>
          <w:color w:val="auto"/>
        </w:rPr>
        <w:endnoteRef/>
      </w:r>
      <w:r w:rsidRPr="00C1437C">
        <w:rPr>
          <w:rFonts w:ascii="Times New Roman" w:cs="Times New Roman"/>
          <w:color w:val="auto"/>
        </w:rPr>
        <w:t xml:space="preserve"> </w:t>
      </w:r>
      <w:proofErr w:type="gramStart"/>
      <w:r w:rsidRPr="00C1437C">
        <w:rPr>
          <w:rFonts w:ascii="Times New Roman" w:cs="Times New Roman"/>
          <w:color w:val="auto"/>
        </w:rPr>
        <w:t xml:space="preserve">Ruskin, </w:t>
      </w:r>
      <w:r w:rsidRPr="00C1437C">
        <w:rPr>
          <w:rFonts w:ascii="Times New Roman" w:cs="Times New Roman"/>
          <w:i/>
          <w:color w:val="auto"/>
        </w:rPr>
        <w:t>The works of John Ruskin</w:t>
      </w:r>
      <w:r w:rsidRPr="00C1437C">
        <w:rPr>
          <w:rFonts w:ascii="Times New Roman" w:cs="Times New Roman"/>
          <w:color w:val="auto"/>
        </w:rPr>
        <w:t>, vol. 16, p. 283.</w:t>
      </w:r>
      <w:proofErr w:type="gramEnd"/>
    </w:p>
  </w:endnote>
  <w:endnote w:id="47">
    <w:p w14:paraId="4959CD4D" w14:textId="375BBE86" w:rsidR="001264DF" w:rsidRPr="00974B65" w:rsidRDefault="001264DF">
      <w:pPr>
        <w:spacing w:line="480" w:lineRule="auto"/>
        <w:rPr>
          <w:rFonts w:ascii="Times New Roman" w:cs="Times New Roman"/>
          <w:color w:val="auto"/>
        </w:rPr>
      </w:pPr>
      <w:r w:rsidRPr="00C1437C">
        <w:rPr>
          <w:rFonts w:ascii="Times New Roman" w:cs="Times New Roman"/>
          <w:color w:val="auto"/>
        </w:rPr>
        <w:endnoteRef/>
      </w:r>
      <w:r w:rsidRPr="00C1437C">
        <w:rPr>
          <w:rFonts w:ascii="Times New Roman" w:cs="Times New Roman"/>
          <w:color w:val="auto"/>
        </w:rPr>
        <w:t xml:space="preserve"> Hudson </w:t>
      </w:r>
      <w:r w:rsidRPr="00C1437C">
        <w:rPr>
          <w:rFonts w:ascii="Times New Roman" w:cs="Times New Roman"/>
          <w:i/>
          <w:iCs/>
          <w:color w:val="auto"/>
        </w:rPr>
        <w:t>The history of adult education</w:t>
      </w:r>
      <w:r w:rsidRPr="00C1437C">
        <w:rPr>
          <w:rFonts w:ascii="Times New Roman" w:cs="Times New Roman"/>
          <w:color w:val="auto"/>
        </w:rPr>
        <w:t xml:space="preserve">, pp. 29-31; </w:t>
      </w:r>
      <w:proofErr w:type="spellStart"/>
      <w:r w:rsidRPr="00C1437C">
        <w:rPr>
          <w:rFonts w:ascii="Times New Roman" w:cs="Times New Roman"/>
          <w:color w:val="auto"/>
        </w:rPr>
        <w:t>Tylecote</w:t>
      </w:r>
      <w:proofErr w:type="spellEnd"/>
      <w:r w:rsidRPr="00974B65">
        <w:rPr>
          <w:rFonts w:ascii="Times New Roman" w:cs="Times New Roman"/>
          <w:color w:val="auto"/>
        </w:rPr>
        <w:t xml:space="preserve">, </w:t>
      </w:r>
      <w:r w:rsidRPr="00974B65">
        <w:rPr>
          <w:rFonts w:ascii="Times New Roman" w:cs="Times New Roman"/>
          <w:i/>
          <w:iCs/>
          <w:color w:val="auto"/>
        </w:rPr>
        <w:t>The mechanics’ institutes of Lancashire and Yorkshire before 1851</w:t>
      </w:r>
      <w:r w:rsidRPr="00974B65">
        <w:rPr>
          <w:rFonts w:ascii="Times New Roman" w:cs="Times New Roman"/>
          <w:color w:val="auto"/>
        </w:rPr>
        <w:t>, pp. 3-4.</w:t>
      </w:r>
    </w:p>
  </w:endnote>
  <w:endnote w:id="48">
    <w:p w14:paraId="1525E91A" w14:textId="237D6EB7"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spellStart"/>
      <w:r w:rsidRPr="00974B65">
        <w:rPr>
          <w:rFonts w:ascii="Times New Roman" w:cs="Times New Roman"/>
          <w:color w:val="auto"/>
        </w:rPr>
        <w:t>Dupin</w:t>
      </w:r>
      <w:proofErr w:type="spellEnd"/>
      <w:r w:rsidRPr="00974B65">
        <w:rPr>
          <w:rFonts w:ascii="Times New Roman" w:cs="Times New Roman"/>
          <w:color w:val="auto"/>
        </w:rPr>
        <w:t xml:space="preserve">, </w:t>
      </w:r>
      <w:r w:rsidRPr="00974B65">
        <w:rPr>
          <w:rFonts w:ascii="Times New Roman" w:cs="Times New Roman"/>
          <w:i/>
          <w:iCs/>
          <w:color w:val="auto"/>
        </w:rPr>
        <w:t>The commercial power of Great Britain</w:t>
      </w:r>
      <w:r w:rsidRPr="00974B65">
        <w:rPr>
          <w:rFonts w:ascii="Times New Roman" w:cs="Times New Roman"/>
          <w:color w:val="auto"/>
        </w:rPr>
        <w:t xml:space="preserve"> vol. 2, p. 237; Bradley and Perrin, ‘Charles </w:t>
      </w:r>
      <w:proofErr w:type="spellStart"/>
      <w:r w:rsidRPr="00974B65">
        <w:rPr>
          <w:rFonts w:ascii="Times New Roman" w:cs="Times New Roman"/>
          <w:color w:val="auto"/>
        </w:rPr>
        <w:t>Dupin’s</w:t>
      </w:r>
      <w:proofErr w:type="spellEnd"/>
      <w:r w:rsidRPr="00974B65">
        <w:rPr>
          <w:rFonts w:ascii="Times New Roman" w:cs="Times New Roman"/>
          <w:color w:val="auto"/>
        </w:rPr>
        <w:t xml:space="preserve"> study visits to the British isles 1816-24’, 47-68.</w:t>
      </w:r>
    </w:p>
  </w:endnote>
  <w:endnote w:id="49">
    <w:p w14:paraId="6A6C5406" w14:textId="54BC5A6B"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w:t>
      </w:r>
      <w:proofErr w:type="spellStart"/>
      <w:proofErr w:type="gramStart"/>
      <w:r w:rsidRPr="00974B65">
        <w:rPr>
          <w:rFonts w:ascii="Times New Roman" w:cs="Times New Roman"/>
          <w:color w:val="auto"/>
        </w:rPr>
        <w:t>Fairfull</w:t>
      </w:r>
      <w:proofErr w:type="spellEnd"/>
      <w:r w:rsidRPr="00974B65">
        <w:rPr>
          <w:rFonts w:ascii="Times New Roman" w:cs="Times New Roman"/>
          <w:color w:val="auto"/>
        </w:rPr>
        <w:t>-Smith ‘Art and design education in Glasgow in the 18th and 19th centuries’, 9-16; Rawson, ‘The Glasgow Government School of Design, 1845-53’, Robertson, ‘</w:t>
      </w:r>
      <w:r w:rsidRPr="00974B65">
        <w:rPr>
          <w:rFonts w:ascii="Times New Roman"/>
          <w:color w:val="auto"/>
        </w:rPr>
        <w:t>Ruling the line’.</w:t>
      </w:r>
      <w:proofErr w:type="gramEnd"/>
    </w:p>
  </w:endnote>
  <w:endnote w:id="50">
    <w:p w14:paraId="58E05241" w14:textId="2701000D"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 xml:space="preserve">49 The Glasgow School of Design Reports listed student occupations, and also ‘father’s occupation’. </w:t>
      </w:r>
    </w:p>
  </w:endnote>
  <w:endnote w:id="51">
    <w:p w14:paraId="30C06CEB" w14:textId="67ACF43B" w:rsidR="001264DF" w:rsidRPr="00974B65" w:rsidRDefault="001264DF">
      <w:pPr>
        <w:pStyle w:val="EndnoteText"/>
        <w:spacing w:line="480" w:lineRule="auto"/>
        <w:rPr>
          <w:rFonts w:hAnsi="Times New Roman" w:cs="Times New Roman"/>
          <w:color w:val="auto"/>
          <w:sz w:val="24"/>
          <w:szCs w:val="24"/>
        </w:rPr>
      </w:pPr>
      <w:proofErr w:type="gramStart"/>
      <w:r w:rsidRPr="00AB4883">
        <w:rPr>
          <w:rFonts w:hAnsi="Times New Roman" w:cs="Times New Roman"/>
          <w:color w:val="auto"/>
          <w:sz w:val="24"/>
          <w:szCs w:val="24"/>
        </w:rPr>
        <w:t>50 See notes 10 and 27 above.</w:t>
      </w:r>
      <w:proofErr w:type="gramEnd"/>
    </w:p>
  </w:endnote>
  <w:endnote w:id="52">
    <w:p w14:paraId="611F3D06" w14:textId="5C56B47E" w:rsidR="001264DF" w:rsidRPr="00974B65" w:rsidRDefault="001264DF">
      <w:pPr>
        <w:spacing w:line="480" w:lineRule="auto"/>
        <w:rPr>
          <w:rFonts w:ascii="Times New Roman" w:cs="Times New Roman"/>
          <w:color w:val="auto"/>
        </w:rPr>
      </w:pPr>
      <w:r w:rsidRPr="00974B65">
        <w:rPr>
          <w:rFonts w:ascii="Times New Roman" w:cs="Times New Roman"/>
          <w:color w:val="auto"/>
        </w:rPr>
        <w:t xml:space="preserve">51 Richards, </w:t>
      </w:r>
      <w:r w:rsidRPr="00974B65">
        <w:rPr>
          <w:rFonts w:ascii="Times New Roman" w:cs="Times New Roman"/>
          <w:i/>
          <w:iCs/>
          <w:color w:val="auto"/>
        </w:rPr>
        <w:t>Mathematical visions</w:t>
      </w:r>
      <w:r w:rsidRPr="00974B65">
        <w:rPr>
          <w:rFonts w:ascii="Times New Roman" w:cs="Times New Roman"/>
          <w:iCs/>
          <w:color w:val="auto"/>
        </w:rPr>
        <w:t xml:space="preserve">, p. 1; p. </w:t>
      </w:r>
      <w:r w:rsidRPr="00974B65">
        <w:rPr>
          <w:rFonts w:ascii="Times New Roman" w:cs="Times New Roman"/>
          <w:color w:val="auto"/>
        </w:rPr>
        <w:t xml:space="preserve">187; see also </w:t>
      </w:r>
      <w:proofErr w:type="spellStart"/>
      <w:r w:rsidRPr="00974B65">
        <w:rPr>
          <w:rFonts w:ascii="Times New Roman" w:cs="Times New Roman"/>
          <w:color w:val="auto"/>
        </w:rPr>
        <w:t>Howsam</w:t>
      </w:r>
      <w:proofErr w:type="spellEnd"/>
      <w:r w:rsidRPr="00974B65">
        <w:rPr>
          <w:rFonts w:ascii="Times New Roman" w:cs="Times New Roman"/>
          <w:color w:val="auto"/>
        </w:rPr>
        <w:t xml:space="preserve">, Stray, Jenkins, Secord and </w:t>
      </w:r>
      <w:proofErr w:type="spellStart"/>
      <w:r w:rsidRPr="00974B65">
        <w:rPr>
          <w:rFonts w:ascii="Times New Roman" w:cs="Times New Roman"/>
          <w:color w:val="auto"/>
        </w:rPr>
        <w:t>Vaninskaya</w:t>
      </w:r>
      <w:proofErr w:type="spellEnd"/>
      <w:r w:rsidRPr="00974B65">
        <w:rPr>
          <w:rFonts w:ascii="Times New Roman" w:cs="Times New Roman"/>
          <w:color w:val="auto"/>
        </w:rPr>
        <w:t>, ‘What the Victorians learned: perspectives on nineteenth century school books’, 262-285.</w:t>
      </w:r>
    </w:p>
  </w:endnote>
  <w:endnote w:id="53">
    <w:p w14:paraId="0674FE3A" w14:textId="40E35F3C"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 xml:space="preserve">52 Hay, </w:t>
      </w:r>
      <w:r w:rsidRPr="00974B65">
        <w:rPr>
          <w:rFonts w:hAnsi="Times New Roman" w:cs="Times New Roman"/>
          <w:i/>
          <w:iCs/>
          <w:color w:val="auto"/>
          <w:sz w:val="24"/>
          <w:szCs w:val="24"/>
        </w:rPr>
        <w:t>Proportion</w:t>
      </w:r>
      <w:r w:rsidRPr="00974B65">
        <w:rPr>
          <w:rFonts w:hAnsi="Times New Roman" w:cs="Times New Roman"/>
          <w:color w:val="auto"/>
          <w:sz w:val="24"/>
          <w:szCs w:val="24"/>
        </w:rPr>
        <w:t xml:space="preserve">; this was one of the foundation titles in the Glasgow School of Design, gifted to GSA by Glasgow designer John T. Walker. </w:t>
      </w:r>
    </w:p>
  </w:endnote>
  <w:endnote w:id="54">
    <w:p w14:paraId="5149B1E3" w14:textId="60819291"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 xml:space="preserve">53 See for example Jones, </w:t>
      </w:r>
      <w:r w:rsidRPr="00974B65">
        <w:rPr>
          <w:rFonts w:hAnsi="Times New Roman" w:cs="Times New Roman"/>
          <w:i/>
          <w:iCs/>
          <w:color w:val="auto"/>
          <w:sz w:val="24"/>
          <w:szCs w:val="24"/>
        </w:rPr>
        <w:t>Plans, sections, elevations and details of the Alhambra</w:t>
      </w:r>
      <w:r w:rsidRPr="00974B65">
        <w:rPr>
          <w:rFonts w:hAnsi="Times New Roman" w:cs="Times New Roman"/>
          <w:color w:val="auto"/>
          <w:sz w:val="24"/>
          <w:szCs w:val="24"/>
        </w:rPr>
        <w:t xml:space="preserve">, and that foundation text of all Schools of Design, Jones, </w:t>
      </w:r>
      <w:r w:rsidRPr="00974B65">
        <w:rPr>
          <w:rFonts w:hAnsi="Times New Roman" w:cs="Times New Roman"/>
          <w:i/>
          <w:iCs/>
          <w:color w:val="auto"/>
          <w:sz w:val="24"/>
          <w:szCs w:val="24"/>
        </w:rPr>
        <w:t>The grammar of ornament</w:t>
      </w:r>
      <w:r w:rsidRPr="00974B65">
        <w:rPr>
          <w:rFonts w:hAnsi="Times New Roman" w:cs="Times New Roman"/>
          <w:iCs/>
          <w:color w:val="auto"/>
          <w:sz w:val="24"/>
          <w:szCs w:val="24"/>
        </w:rPr>
        <w:t>;</w:t>
      </w:r>
      <w:r w:rsidRPr="00974B65">
        <w:rPr>
          <w:rFonts w:hAnsi="Times New Roman" w:cs="Times New Roman"/>
          <w:color w:val="auto"/>
          <w:sz w:val="24"/>
          <w:szCs w:val="24"/>
        </w:rPr>
        <w:t xml:space="preserve"> see also Lara </w:t>
      </w:r>
      <w:proofErr w:type="spellStart"/>
      <w:r w:rsidRPr="00974B65">
        <w:rPr>
          <w:rFonts w:hAnsi="Times New Roman" w:cs="Times New Roman"/>
          <w:color w:val="auto"/>
          <w:sz w:val="24"/>
          <w:szCs w:val="24"/>
        </w:rPr>
        <w:t>Eggleton’s</w:t>
      </w:r>
      <w:proofErr w:type="spellEnd"/>
      <w:r w:rsidRPr="00974B65">
        <w:rPr>
          <w:rFonts w:hAnsi="Times New Roman" w:cs="Times New Roman"/>
          <w:color w:val="auto"/>
          <w:sz w:val="24"/>
          <w:szCs w:val="24"/>
        </w:rPr>
        <w:t xml:space="preserve"> chapter 13 in this volume.</w:t>
      </w:r>
    </w:p>
  </w:endnote>
  <w:endnote w:id="55">
    <w:p w14:paraId="133A41DC" w14:textId="77672604"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 xml:space="preserve">54 Hay, </w:t>
      </w:r>
      <w:r w:rsidRPr="00974B65">
        <w:rPr>
          <w:rFonts w:hAnsi="Times New Roman" w:cs="Times New Roman"/>
          <w:i/>
          <w:iCs/>
          <w:color w:val="auto"/>
          <w:sz w:val="24"/>
          <w:szCs w:val="24"/>
        </w:rPr>
        <w:t>Proportion</w:t>
      </w:r>
      <w:r w:rsidRPr="00974B65">
        <w:rPr>
          <w:rFonts w:hAnsi="Times New Roman" w:cs="Times New Roman"/>
          <w:color w:val="auto"/>
          <w:sz w:val="24"/>
          <w:szCs w:val="24"/>
        </w:rPr>
        <w:t>, p. 58.</w:t>
      </w:r>
    </w:p>
  </w:endnote>
  <w:endnote w:id="56">
    <w:p w14:paraId="3CFD5A15" w14:textId="252D5873"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55 For a contrast to Ruskin’s more organic descriptions of craftsman-based medieval construction, see the functional, structural and engineering Gothic enthusiasms of the Cambridge men of science, s</w:t>
      </w:r>
      <w:r>
        <w:rPr>
          <w:rFonts w:hAnsi="Times New Roman" w:cs="Times New Roman"/>
          <w:color w:val="auto"/>
          <w:sz w:val="24"/>
          <w:szCs w:val="24"/>
        </w:rPr>
        <w:t>uch as Robert Willis, or</w:t>
      </w:r>
      <w:r w:rsidRPr="00974B65">
        <w:rPr>
          <w:rFonts w:hAnsi="Times New Roman" w:cs="Times New Roman"/>
          <w:color w:val="auto"/>
          <w:sz w:val="24"/>
          <w:szCs w:val="24"/>
        </w:rPr>
        <w:t xml:space="preserve"> </w:t>
      </w:r>
      <w:proofErr w:type="spellStart"/>
      <w:r w:rsidRPr="00974B65">
        <w:rPr>
          <w:rFonts w:hAnsi="Times New Roman" w:cs="Times New Roman"/>
          <w:color w:val="auto"/>
          <w:sz w:val="24"/>
          <w:szCs w:val="24"/>
        </w:rPr>
        <w:t>Whewell</w:t>
      </w:r>
      <w:proofErr w:type="spellEnd"/>
      <w:r w:rsidRPr="00974B65">
        <w:rPr>
          <w:rFonts w:hAnsi="Times New Roman" w:cs="Times New Roman"/>
          <w:color w:val="auto"/>
          <w:sz w:val="24"/>
          <w:szCs w:val="24"/>
        </w:rPr>
        <w:t xml:space="preserve">, </w:t>
      </w:r>
      <w:r w:rsidRPr="00974B65">
        <w:rPr>
          <w:rFonts w:hAnsi="Times New Roman" w:cs="Times New Roman"/>
          <w:i/>
          <w:iCs/>
          <w:color w:val="auto"/>
          <w:sz w:val="24"/>
          <w:szCs w:val="24"/>
        </w:rPr>
        <w:t>Architectural notes of German churches</w:t>
      </w:r>
      <w:r w:rsidRPr="00974B65">
        <w:rPr>
          <w:rFonts w:hAnsi="Times New Roman" w:cs="Times New Roman"/>
          <w:color w:val="auto"/>
          <w:sz w:val="24"/>
          <w:szCs w:val="24"/>
        </w:rPr>
        <w:t>;</w:t>
      </w:r>
      <w:r w:rsidRPr="00974B65">
        <w:rPr>
          <w:rFonts w:hAnsi="Times New Roman" w:cs="Times New Roman"/>
          <w:i/>
          <w:iCs/>
          <w:color w:val="auto"/>
          <w:sz w:val="24"/>
          <w:szCs w:val="24"/>
        </w:rPr>
        <w:t xml:space="preserve"> </w:t>
      </w:r>
      <w:proofErr w:type="spellStart"/>
      <w:r w:rsidRPr="00974B65">
        <w:rPr>
          <w:rFonts w:hAnsi="Times New Roman" w:cs="Times New Roman"/>
          <w:color w:val="auto"/>
          <w:sz w:val="24"/>
          <w:szCs w:val="24"/>
        </w:rPr>
        <w:t>Yanni</w:t>
      </w:r>
      <w:proofErr w:type="spellEnd"/>
      <w:r w:rsidRPr="00974B65">
        <w:rPr>
          <w:rFonts w:hAnsi="Times New Roman" w:cs="Times New Roman"/>
          <w:color w:val="auto"/>
          <w:sz w:val="24"/>
          <w:szCs w:val="24"/>
        </w:rPr>
        <w:t xml:space="preserve">, ‘On nature and </w:t>
      </w:r>
      <w:proofErr w:type="spellStart"/>
      <w:r w:rsidRPr="00974B65">
        <w:rPr>
          <w:rFonts w:hAnsi="Times New Roman" w:cs="Times New Roman"/>
          <w:color w:val="auto"/>
          <w:sz w:val="24"/>
          <w:szCs w:val="24"/>
        </w:rPr>
        <w:t>nomeclature</w:t>
      </w:r>
      <w:proofErr w:type="spellEnd"/>
      <w:r w:rsidRPr="00974B65">
        <w:rPr>
          <w:rFonts w:hAnsi="Times New Roman" w:cs="Times New Roman"/>
          <w:color w:val="auto"/>
          <w:sz w:val="24"/>
          <w:szCs w:val="24"/>
        </w:rPr>
        <w:t>’, 204-21</w:t>
      </w:r>
      <w:r>
        <w:rPr>
          <w:rFonts w:hAnsi="Times New Roman" w:cs="Times New Roman"/>
          <w:color w:val="auto"/>
          <w:sz w:val="24"/>
          <w:szCs w:val="24"/>
        </w:rPr>
        <w:t>;</w:t>
      </w:r>
      <w:r w:rsidRPr="00974B65">
        <w:rPr>
          <w:rFonts w:hAnsi="Times New Roman" w:cs="Times New Roman"/>
          <w:color w:val="auto"/>
          <w:sz w:val="24"/>
          <w:szCs w:val="24"/>
        </w:rPr>
        <w:t xml:space="preserve"> Billings, </w:t>
      </w:r>
      <w:r w:rsidRPr="00974B65">
        <w:rPr>
          <w:rFonts w:hAnsi="Times New Roman" w:cs="Times New Roman"/>
          <w:i/>
          <w:iCs/>
          <w:color w:val="auto"/>
          <w:sz w:val="24"/>
          <w:szCs w:val="24"/>
        </w:rPr>
        <w:t>The infinity of geometric design exemplified</w:t>
      </w:r>
      <w:r w:rsidRPr="00974B65">
        <w:rPr>
          <w:rFonts w:hAnsi="Times New Roman" w:cs="Times New Roman"/>
          <w:color w:val="auto"/>
          <w:sz w:val="24"/>
          <w:szCs w:val="24"/>
        </w:rPr>
        <w:t xml:space="preserve">, list of engravings, </w:t>
      </w:r>
      <w:proofErr w:type="spellStart"/>
      <w:r w:rsidRPr="00974B65">
        <w:rPr>
          <w:rFonts w:hAnsi="Times New Roman" w:cs="Times New Roman"/>
          <w:color w:val="auto"/>
          <w:sz w:val="24"/>
          <w:szCs w:val="24"/>
        </w:rPr>
        <w:t>n.p</w:t>
      </w:r>
      <w:proofErr w:type="spellEnd"/>
      <w:r w:rsidRPr="00974B65">
        <w:rPr>
          <w:rFonts w:hAnsi="Times New Roman" w:cs="Times New Roman"/>
          <w:color w:val="auto"/>
          <w:sz w:val="24"/>
          <w:szCs w:val="24"/>
        </w:rPr>
        <w:t>.</w:t>
      </w:r>
    </w:p>
  </w:endnote>
  <w:endnote w:id="57">
    <w:p w14:paraId="5E75A434" w14:textId="51CDCE93" w:rsidR="001264DF" w:rsidRPr="00974B65" w:rsidRDefault="001264DF">
      <w:pPr>
        <w:pStyle w:val="EndnoteText"/>
        <w:spacing w:line="480" w:lineRule="auto"/>
        <w:rPr>
          <w:rFonts w:hAnsi="Times New Roman" w:cs="Times New Roman"/>
          <w:color w:val="auto"/>
          <w:sz w:val="24"/>
          <w:szCs w:val="24"/>
        </w:rPr>
      </w:pPr>
      <w:proofErr w:type="gramStart"/>
      <w:r w:rsidRPr="00974B65">
        <w:rPr>
          <w:rFonts w:hAnsi="Times New Roman" w:cs="Times New Roman"/>
          <w:color w:val="auto"/>
          <w:sz w:val="24"/>
          <w:szCs w:val="24"/>
        </w:rPr>
        <w:t xml:space="preserve">56 Johnson, </w:t>
      </w:r>
      <w:r w:rsidRPr="00974B65">
        <w:rPr>
          <w:rFonts w:hAnsi="Times New Roman" w:cs="Times New Roman"/>
          <w:i/>
          <w:iCs/>
          <w:color w:val="auto"/>
          <w:sz w:val="24"/>
          <w:szCs w:val="24"/>
        </w:rPr>
        <w:t>The practical draughtsman's book of industrial design</w:t>
      </w:r>
      <w:r w:rsidRPr="00974B65">
        <w:rPr>
          <w:rFonts w:hAnsi="Times New Roman" w:cs="Times New Roman"/>
          <w:color w:val="auto"/>
          <w:sz w:val="24"/>
          <w:szCs w:val="24"/>
        </w:rPr>
        <w:t>.</w:t>
      </w:r>
      <w:proofErr w:type="gramEnd"/>
    </w:p>
  </w:endnote>
  <w:endnote w:id="58">
    <w:p w14:paraId="62295128" w14:textId="01088062" w:rsidR="001264DF" w:rsidRPr="00C53F28" w:rsidRDefault="001264DF">
      <w:pPr>
        <w:pStyle w:val="EndnoteText"/>
        <w:spacing w:line="480" w:lineRule="auto"/>
        <w:rPr>
          <w:rFonts w:hAnsi="Times New Roman" w:cs="Times New Roman"/>
          <w:color w:val="auto"/>
          <w:sz w:val="24"/>
          <w:szCs w:val="24"/>
        </w:rPr>
      </w:pPr>
      <w:proofErr w:type="gramStart"/>
      <w:r w:rsidRPr="00974B65">
        <w:rPr>
          <w:rFonts w:hAnsi="Times New Roman" w:cs="Times New Roman"/>
          <w:color w:val="auto"/>
          <w:sz w:val="24"/>
          <w:szCs w:val="24"/>
        </w:rPr>
        <w:t xml:space="preserve">57 Johnson, </w:t>
      </w:r>
      <w:r w:rsidRPr="00974B65">
        <w:rPr>
          <w:rFonts w:hAnsi="Times New Roman" w:cs="Times New Roman"/>
          <w:i/>
          <w:iCs/>
          <w:color w:val="auto"/>
          <w:sz w:val="24"/>
          <w:szCs w:val="24"/>
        </w:rPr>
        <w:t xml:space="preserve">The </w:t>
      </w:r>
      <w:r w:rsidRPr="00C53F28">
        <w:rPr>
          <w:rFonts w:hAnsi="Times New Roman" w:cs="Times New Roman"/>
          <w:i/>
          <w:iCs/>
          <w:color w:val="auto"/>
          <w:sz w:val="24"/>
          <w:szCs w:val="24"/>
        </w:rPr>
        <w:t>practical draughtsman's book of industrial design</w:t>
      </w:r>
      <w:r w:rsidRPr="00C53F28">
        <w:rPr>
          <w:rFonts w:hAnsi="Times New Roman" w:cs="Times New Roman"/>
          <w:color w:val="auto"/>
          <w:sz w:val="24"/>
          <w:szCs w:val="24"/>
        </w:rPr>
        <w:t>, p. 196.</w:t>
      </w:r>
      <w:proofErr w:type="gramEnd"/>
      <w:r w:rsidRPr="00C53F28">
        <w:rPr>
          <w:rFonts w:hAnsi="Times New Roman" w:cs="Times New Roman"/>
          <w:color w:val="auto"/>
          <w:sz w:val="24"/>
          <w:szCs w:val="24"/>
        </w:rPr>
        <w:t xml:space="preserve"> </w:t>
      </w:r>
    </w:p>
  </w:endnote>
  <w:endnote w:id="59">
    <w:p w14:paraId="661B4571" w14:textId="1EFDF86D" w:rsidR="001264DF" w:rsidRPr="00974B65" w:rsidRDefault="001264DF">
      <w:pPr>
        <w:spacing w:line="480" w:lineRule="auto"/>
        <w:rPr>
          <w:rFonts w:ascii="Times New Roman" w:cs="Times New Roman"/>
          <w:color w:val="auto"/>
        </w:rPr>
      </w:pPr>
      <w:r w:rsidRPr="00C53F28">
        <w:rPr>
          <w:rFonts w:ascii="Times New Roman" w:cs="Times New Roman"/>
          <w:color w:val="auto"/>
        </w:rPr>
        <w:t>58 Moss, ‘Napier, Robert’; Canfield, ‘Robert Napier’; Smith</w:t>
      </w:r>
      <w:r w:rsidRPr="00974B65">
        <w:rPr>
          <w:rFonts w:ascii="Times New Roman" w:cs="Times New Roman"/>
          <w:color w:val="auto"/>
        </w:rPr>
        <w:t xml:space="preserve"> and Wise, </w:t>
      </w:r>
      <w:r w:rsidRPr="00974B65">
        <w:rPr>
          <w:rFonts w:ascii="Times New Roman" w:cs="Times New Roman"/>
          <w:i/>
          <w:iCs/>
          <w:color w:val="auto"/>
        </w:rPr>
        <w:t>Energy &amp; empire</w:t>
      </w:r>
      <w:r w:rsidRPr="00974B65">
        <w:rPr>
          <w:rFonts w:ascii="Times New Roman" w:cs="Times New Roman"/>
          <w:color w:val="auto"/>
        </w:rPr>
        <w:t xml:space="preserve">; Marsden and Smith, </w:t>
      </w:r>
      <w:r w:rsidRPr="00974B65">
        <w:rPr>
          <w:rFonts w:ascii="Times New Roman" w:cs="Times New Roman"/>
          <w:i/>
          <w:iCs/>
          <w:color w:val="auto"/>
        </w:rPr>
        <w:t>Engineering empires</w:t>
      </w:r>
      <w:r w:rsidRPr="00974B65">
        <w:rPr>
          <w:rFonts w:ascii="Times New Roman" w:cs="Times New Roman"/>
          <w:color w:val="auto"/>
        </w:rPr>
        <w:t>.</w:t>
      </w:r>
    </w:p>
  </w:endnote>
  <w:endnote w:id="60">
    <w:p w14:paraId="3F43FF0E" w14:textId="2C91840D" w:rsidR="001264DF" w:rsidRPr="00974B65" w:rsidRDefault="001264DF">
      <w:pPr>
        <w:spacing w:line="480" w:lineRule="auto"/>
        <w:rPr>
          <w:rFonts w:ascii="Times New Roman" w:cs="Times New Roman"/>
          <w:color w:val="auto"/>
        </w:rPr>
      </w:pPr>
      <w:r w:rsidRPr="00974B65">
        <w:rPr>
          <w:rFonts w:ascii="Times New Roman" w:cs="Times New Roman"/>
          <w:color w:val="auto"/>
        </w:rPr>
        <w:endnoteRef/>
      </w:r>
      <w:r w:rsidRPr="00974B65">
        <w:rPr>
          <w:rFonts w:ascii="Times New Roman" w:cs="Times New Roman"/>
          <w:color w:val="auto"/>
        </w:rPr>
        <w:t xml:space="preserve"> Accounts of interactions between art and industry in Glasgow often focus on the later more celebrated </w:t>
      </w:r>
      <w:r w:rsidRPr="00974B65">
        <w:rPr>
          <w:rFonts w:ascii="Times New Roman" w:cs="Times New Roman"/>
          <w:i/>
          <w:iCs/>
          <w:color w:val="auto"/>
        </w:rPr>
        <w:t xml:space="preserve">art nouveau </w:t>
      </w:r>
      <w:r w:rsidRPr="00974B65">
        <w:rPr>
          <w:rFonts w:ascii="Times New Roman" w:cs="Times New Roman"/>
          <w:color w:val="auto"/>
        </w:rPr>
        <w:t xml:space="preserve">‘Glasgow style’ and its star designer Charles </w:t>
      </w:r>
      <w:proofErr w:type="spellStart"/>
      <w:r w:rsidRPr="00974B65">
        <w:rPr>
          <w:rFonts w:ascii="Times New Roman" w:cs="Times New Roman"/>
          <w:color w:val="auto"/>
        </w:rPr>
        <w:t>Rennie</w:t>
      </w:r>
      <w:proofErr w:type="spellEnd"/>
      <w:r w:rsidRPr="00974B65">
        <w:rPr>
          <w:rFonts w:ascii="Times New Roman" w:cs="Times New Roman"/>
          <w:color w:val="auto"/>
        </w:rPr>
        <w:t xml:space="preserve"> Mackintosh, see G. and C. </w:t>
      </w:r>
      <w:proofErr w:type="spellStart"/>
      <w:r w:rsidRPr="00974B65">
        <w:rPr>
          <w:rFonts w:ascii="Times New Roman" w:cs="Times New Roman"/>
          <w:color w:val="auto"/>
        </w:rPr>
        <w:t>Larner</w:t>
      </w:r>
      <w:proofErr w:type="spellEnd"/>
      <w:r w:rsidRPr="00974B65">
        <w:rPr>
          <w:rFonts w:ascii="Times New Roman" w:cs="Times New Roman"/>
          <w:color w:val="auto"/>
        </w:rPr>
        <w:t xml:space="preserve">, </w:t>
      </w:r>
      <w:r w:rsidRPr="00974B65">
        <w:rPr>
          <w:rFonts w:ascii="Times New Roman" w:cs="Times New Roman"/>
          <w:i/>
          <w:iCs/>
          <w:color w:val="auto"/>
        </w:rPr>
        <w:t>The Glasgow style</w:t>
      </w:r>
      <w:r w:rsidRPr="00974B65">
        <w:rPr>
          <w:rFonts w:ascii="Times New Roman" w:cs="Times New Roman"/>
          <w:color w:val="auto"/>
        </w:rPr>
        <w:t xml:space="preserve">, pp. 14-9 or </w:t>
      </w:r>
      <w:proofErr w:type="spellStart"/>
      <w:r w:rsidRPr="00974B65">
        <w:rPr>
          <w:rFonts w:ascii="Times New Roman" w:cs="Times New Roman"/>
          <w:color w:val="auto"/>
        </w:rPr>
        <w:t>Kinchin</w:t>
      </w:r>
      <w:proofErr w:type="spellEnd"/>
      <w:r w:rsidRPr="00974B65">
        <w:rPr>
          <w:rFonts w:ascii="Times New Roman" w:cs="Times New Roman"/>
          <w:color w:val="auto"/>
        </w:rPr>
        <w:t>, ‘“To knock fire out of men”’</w:t>
      </w:r>
      <w:r w:rsidRPr="00974B65">
        <w:rPr>
          <w:rFonts w:ascii="Times New Roman" w:cs="Times New Roman"/>
          <w:iCs/>
          <w:color w:val="auto"/>
        </w:rPr>
        <w:t xml:space="preserve">, pp. </w:t>
      </w:r>
      <w:r w:rsidRPr="00974B65">
        <w:rPr>
          <w:rFonts w:ascii="Times New Roman" w:cs="Times New Roman"/>
          <w:color w:val="auto"/>
        </w:rPr>
        <w:t xml:space="preserve"> 232-55.</w:t>
      </w:r>
    </w:p>
  </w:endnote>
  <w:endnote w:id="61">
    <w:p w14:paraId="2E9C915B" w14:textId="18085F43"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 xml:space="preserve">60 Moss and Hume, </w:t>
      </w:r>
      <w:r w:rsidRPr="00974B65">
        <w:rPr>
          <w:rFonts w:hAnsi="Times New Roman" w:cs="Times New Roman"/>
          <w:i/>
          <w:iCs/>
          <w:color w:val="auto"/>
          <w:sz w:val="24"/>
          <w:szCs w:val="24"/>
        </w:rPr>
        <w:t>Workshop of the British Empire</w:t>
      </w:r>
      <w:r w:rsidRPr="00974B65">
        <w:rPr>
          <w:rFonts w:hAnsi="Times New Roman" w:cs="Times New Roman"/>
          <w:color w:val="auto"/>
          <w:sz w:val="24"/>
          <w:szCs w:val="24"/>
        </w:rPr>
        <w:t>, p. 91; p. 149.</w:t>
      </w:r>
    </w:p>
  </w:endnote>
  <w:endnote w:id="62">
    <w:p w14:paraId="47811EA9" w14:textId="41D050FA"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 xml:space="preserve">61 </w:t>
      </w:r>
      <w:proofErr w:type="gramStart"/>
      <w:r w:rsidRPr="00974B65">
        <w:rPr>
          <w:rFonts w:hAnsi="Times New Roman" w:cs="Times New Roman"/>
          <w:color w:val="auto"/>
          <w:sz w:val="24"/>
          <w:szCs w:val="24"/>
        </w:rPr>
        <w:t>Moss</w:t>
      </w:r>
      <w:proofErr w:type="gramEnd"/>
      <w:r w:rsidRPr="00974B65">
        <w:rPr>
          <w:rFonts w:hAnsi="Times New Roman" w:cs="Times New Roman"/>
          <w:color w:val="auto"/>
          <w:sz w:val="24"/>
          <w:szCs w:val="24"/>
        </w:rPr>
        <w:t xml:space="preserve"> and Hume, </w:t>
      </w:r>
      <w:r w:rsidRPr="00974B65">
        <w:rPr>
          <w:rFonts w:hAnsi="Times New Roman" w:cs="Times New Roman"/>
          <w:i/>
          <w:iCs/>
          <w:color w:val="auto"/>
          <w:sz w:val="24"/>
          <w:szCs w:val="24"/>
        </w:rPr>
        <w:t>Workshop of the British Empire</w:t>
      </w:r>
      <w:r w:rsidRPr="00974B65">
        <w:rPr>
          <w:rFonts w:hAnsi="Times New Roman" w:cs="Times New Roman"/>
          <w:color w:val="auto"/>
          <w:sz w:val="24"/>
          <w:szCs w:val="24"/>
        </w:rPr>
        <w:t>, pp. 87-8</w:t>
      </w:r>
      <w:r w:rsidRPr="00974B65">
        <w:rPr>
          <w:rFonts w:hAnsi="Times New Roman" w:cs="Times New Roman"/>
          <w:iCs/>
          <w:color w:val="auto"/>
          <w:sz w:val="24"/>
          <w:szCs w:val="24"/>
        </w:rPr>
        <w:t>.</w:t>
      </w:r>
    </w:p>
  </w:endnote>
  <w:endnote w:id="63">
    <w:p w14:paraId="798534DB" w14:textId="1928E4E2"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62 Robert Napier &amp; Sons archive at Glasgow Museums Resources Centre (DC90), Glasgow City Council Museums Resource Centre.</w:t>
      </w:r>
    </w:p>
  </w:endnote>
  <w:endnote w:id="64">
    <w:p w14:paraId="0649BEAE" w14:textId="1CD8CC90" w:rsidR="001264DF" w:rsidRPr="00974B65" w:rsidRDefault="001264DF">
      <w:pPr>
        <w:pStyle w:val="EndnoteText"/>
        <w:spacing w:line="480" w:lineRule="auto"/>
        <w:rPr>
          <w:rFonts w:hAnsi="Times New Roman" w:cs="Times New Roman"/>
          <w:color w:val="auto"/>
          <w:sz w:val="24"/>
          <w:szCs w:val="24"/>
        </w:rPr>
      </w:pPr>
      <w:proofErr w:type="gramStart"/>
      <w:r w:rsidRPr="00974B65">
        <w:rPr>
          <w:rFonts w:hAnsi="Times New Roman" w:cs="Times New Roman"/>
          <w:color w:val="auto"/>
          <w:sz w:val="24"/>
          <w:szCs w:val="24"/>
        </w:rPr>
        <w:t xml:space="preserve">63 Jones, </w:t>
      </w:r>
      <w:r w:rsidRPr="00974B65">
        <w:rPr>
          <w:rFonts w:hAnsi="Times New Roman" w:cs="Times New Roman"/>
          <w:i/>
          <w:iCs/>
          <w:color w:val="auto"/>
          <w:sz w:val="24"/>
          <w:szCs w:val="24"/>
        </w:rPr>
        <w:t>The grammar of ornament</w:t>
      </w:r>
      <w:r w:rsidRPr="00974B65">
        <w:rPr>
          <w:rFonts w:hAnsi="Times New Roman" w:cs="Times New Roman"/>
          <w:color w:val="auto"/>
          <w:sz w:val="24"/>
          <w:szCs w:val="24"/>
        </w:rPr>
        <w:t>.</w:t>
      </w:r>
      <w:proofErr w:type="gramEnd"/>
    </w:p>
  </w:endnote>
  <w:endnote w:id="65">
    <w:p w14:paraId="5624DC45" w14:textId="661E428D"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 xml:space="preserve">64 </w:t>
      </w:r>
      <w:r w:rsidRPr="00974B65">
        <w:rPr>
          <w:rFonts w:hAnsi="Times New Roman" w:cs="Times New Roman"/>
          <w:i/>
          <w:iCs/>
          <w:color w:val="auto"/>
          <w:sz w:val="24"/>
          <w:szCs w:val="24"/>
        </w:rPr>
        <w:t>The Engineer</w:t>
      </w:r>
      <w:r w:rsidRPr="00974B65">
        <w:rPr>
          <w:rFonts w:hAnsi="Times New Roman" w:cs="Times New Roman"/>
          <w:color w:val="auto"/>
          <w:sz w:val="24"/>
          <w:szCs w:val="24"/>
        </w:rPr>
        <w:t xml:space="preserve"> (21 January 1859), p. 45.</w:t>
      </w:r>
    </w:p>
  </w:endnote>
  <w:endnote w:id="66">
    <w:p w14:paraId="5F2332B5" w14:textId="462D8114"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 xml:space="preserve">65 As one writer remarked, there was now ‘One competent person to superintend, and half a dozen boys to make circles, curves and straight lines… and when the boys become men and require the pay of men, they will be discharged, to look back with disgust upon a portion of the best part of their life... their vacant places will be supplied by other boys, to serve awhile and share the same fate’ </w:t>
      </w:r>
      <w:r w:rsidRPr="00974B65">
        <w:rPr>
          <w:rFonts w:hAnsi="Times New Roman" w:cs="Times New Roman"/>
          <w:i/>
          <w:color w:val="auto"/>
          <w:sz w:val="24"/>
          <w:szCs w:val="24"/>
        </w:rPr>
        <w:t>The Engineer</w:t>
      </w:r>
      <w:r w:rsidRPr="00974B65">
        <w:rPr>
          <w:rFonts w:hAnsi="Times New Roman" w:cs="Times New Roman"/>
          <w:color w:val="auto"/>
          <w:sz w:val="24"/>
          <w:szCs w:val="24"/>
        </w:rPr>
        <w:t xml:space="preserve"> (18 February 1859), p. 119.</w:t>
      </w:r>
    </w:p>
  </w:endnote>
  <w:endnote w:id="67">
    <w:p w14:paraId="645D3C51" w14:textId="3862399D"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 xml:space="preserve">66 Richardson, </w:t>
      </w:r>
      <w:r w:rsidRPr="00974B65">
        <w:rPr>
          <w:rFonts w:hAnsi="Times New Roman" w:cs="Times New Roman"/>
          <w:i/>
          <w:iCs/>
          <w:color w:val="auto"/>
          <w:sz w:val="24"/>
          <w:szCs w:val="24"/>
          <w:lang w:val="en-GB"/>
        </w:rPr>
        <w:t xml:space="preserve">Memoirs of John </w:t>
      </w:r>
      <w:proofErr w:type="spellStart"/>
      <w:r w:rsidRPr="00974B65">
        <w:rPr>
          <w:rFonts w:hAnsi="Times New Roman" w:cs="Times New Roman"/>
          <w:i/>
          <w:iCs/>
          <w:color w:val="auto"/>
          <w:sz w:val="24"/>
          <w:szCs w:val="24"/>
          <w:lang w:val="en-GB"/>
        </w:rPr>
        <w:t>Wigham</w:t>
      </w:r>
      <w:proofErr w:type="spellEnd"/>
      <w:r w:rsidRPr="00974B65">
        <w:rPr>
          <w:rFonts w:hAnsi="Times New Roman" w:cs="Times New Roman"/>
          <w:i/>
          <w:iCs/>
          <w:color w:val="auto"/>
          <w:sz w:val="24"/>
          <w:szCs w:val="24"/>
          <w:lang w:val="en-GB"/>
        </w:rPr>
        <w:t xml:space="preserve"> Richardson 1837-1908</w:t>
      </w:r>
      <w:r w:rsidRPr="00974B65">
        <w:rPr>
          <w:rFonts w:hAnsi="Times New Roman" w:cs="Times New Roman"/>
          <w:color w:val="auto"/>
          <w:sz w:val="24"/>
          <w:szCs w:val="24"/>
        </w:rPr>
        <w:t xml:space="preserve">, pp. 71-87; p. 105; see also F. Robertson  ‘David </w:t>
      </w:r>
      <w:proofErr w:type="spellStart"/>
      <w:r w:rsidRPr="00974B65">
        <w:rPr>
          <w:rFonts w:hAnsi="Times New Roman" w:cs="Times New Roman"/>
          <w:color w:val="auto"/>
          <w:sz w:val="24"/>
          <w:szCs w:val="24"/>
        </w:rPr>
        <w:t>Kirkaldy</w:t>
      </w:r>
      <w:proofErr w:type="spellEnd"/>
      <w:r w:rsidRPr="00974B65">
        <w:rPr>
          <w:rFonts w:hAnsi="Times New Roman" w:cs="Times New Roman"/>
          <w:color w:val="auto"/>
          <w:sz w:val="24"/>
          <w:szCs w:val="24"/>
        </w:rPr>
        <w:t>’, pp. 125-132.</w:t>
      </w:r>
    </w:p>
  </w:endnote>
  <w:endnote w:id="68">
    <w:p w14:paraId="67DFE536" w14:textId="2DF2E2E2"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 xml:space="preserve">67 </w:t>
      </w:r>
      <w:r w:rsidRPr="00974B65">
        <w:rPr>
          <w:rFonts w:hAnsi="Times New Roman" w:cs="Times New Roman"/>
          <w:i/>
          <w:iCs/>
          <w:color w:val="auto"/>
          <w:sz w:val="24"/>
          <w:szCs w:val="24"/>
        </w:rPr>
        <w:t>The Engineer</w:t>
      </w:r>
      <w:r w:rsidRPr="00974B65">
        <w:rPr>
          <w:rFonts w:hAnsi="Times New Roman" w:cs="Times New Roman"/>
          <w:color w:val="auto"/>
          <w:sz w:val="24"/>
          <w:szCs w:val="24"/>
        </w:rPr>
        <w:t xml:space="preserve"> (30 December 1859), p. 471.</w:t>
      </w:r>
    </w:p>
  </w:endnote>
  <w:endnote w:id="69">
    <w:p w14:paraId="13693724" w14:textId="683C2D16" w:rsidR="001264DF" w:rsidRPr="00974B65" w:rsidRDefault="001264DF">
      <w:pPr>
        <w:spacing w:line="480" w:lineRule="auto"/>
        <w:rPr>
          <w:rFonts w:ascii="Times New Roman" w:cs="Times New Roman"/>
          <w:color w:val="auto"/>
        </w:rPr>
      </w:pPr>
      <w:r w:rsidRPr="00974B65">
        <w:rPr>
          <w:rFonts w:ascii="Times New Roman" w:cs="Times New Roman"/>
          <w:color w:val="auto"/>
        </w:rPr>
        <w:t xml:space="preserve">68 </w:t>
      </w:r>
      <w:r w:rsidRPr="00974B65">
        <w:rPr>
          <w:rFonts w:ascii="Times New Roman" w:cs="Times New Roman"/>
          <w:i/>
          <w:iCs/>
          <w:color w:val="auto"/>
          <w:highlight w:val="yellow"/>
        </w:rPr>
        <w:t xml:space="preserve">The foreman engineer and draughtsman </w:t>
      </w:r>
      <w:r w:rsidRPr="00974B65">
        <w:rPr>
          <w:rFonts w:ascii="Times New Roman" w:cs="Times New Roman"/>
          <w:iCs/>
          <w:color w:val="auto"/>
          <w:highlight w:val="yellow"/>
        </w:rPr>
        <w:t>(</w:t>
      </w:r>
      <w:r w:rsidRPr="00974B65">
        <w:rPr>
          <w:rFonts w:ascii="Times New Roman" w:cs="Times New Roman"/>
          <w:color w:val="auto"/>
          <w:highlight w:val="yellow"/>
        </w:rPr>
        <w:t>1876),</w:t>
      </w:r>
      <w:r w:rsidRPr="00974B65">
        <w:rPr>
          <w:rFonts w:ascii="Times New Roman" w:cs="Times New Roman"/>
          <w:color w:val="auto"/>
        </w:rPr>
        <w:t xml:space="preserve"> p. 19. This stereotype of the ‘narrow-minded and snobbish’ draughtsman was still going strong in the 1960s; see for example J.E. Mortimer </w:t>
      </w:r>
      <w:r w:rsidRPr="00974B65">
        <w:rPr>
          <w:rFonts w:ascii="Times New Roman" w:cs="Times New Roman"/>
          <w:i/>
          <w:iCs/>
          <w:color w:val="auto"/>
        </w:rPr>
        <w:t xml:space="preserve">A history of the association of engineering and shipbuilding </w:t>
      </w:r>
      <w:proofErr w:type="spellStart"/>
      <w:r w:rsidRPr="00974B65">
        <w:rPr>
          <w:rFonts w:ascii="Times New Roman" w:cs="Times New Roman"/>
          <w:i/>
          <w:iCs/>
          <w:color w:val="auto"/>
        </w:rPr>
        <w:t>draughtsmen</w:t>
      </w:r>
      <w:proofErr w:type="spellEnd"/>
      <w:r w:rsidRPr="00974B65">
        <w:rPr>
          <w:rFonts w:ascii="Times New Roman" w:cs="Times New Roman"/>
          <w:color w:val="auto"/>
        </w:rPr>
        <w:t xml:space="preserve"> (London: Association of engineering and shipbuilding </w:t>
      </w:r>
      <w:proofErr w:type="spellStart"/>
      <w:r w:rsidRPr="00974B65">
        <w:rPr>
          <w:rFonts w:ascii="Times New Roman" w:cs="Times New Roman"/>
          <w:color w:val="auto"/>
        </w:rPr>
        <w:t>draughtsmen</w:t>
      </w:r>
      <w:proofErr w:type="spellEnd"/>
      <w:r w:rsidRPr="00974B65">
        <w:rPr>
          <w:rFonts w:ascii="Times New Roman" w:cs="Times New Roman"/>
          <w:color w:val="auto"/>
        </w:rPr>
        <w:t>, 1960), p. 6.</w:t>
      </w:r>
    </w:p>
  </w:endnote>
  <w:endnote w:id="70">
    <w:p w14:paraId="4675107B" w14:textId="51A1366E"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69 Cardwell</w:t>
      </w:r>
      <w:r>
        <w:rPr>
          <w:rFonts w:hAnsi="Times New Roman" w:cs="Times New Roman"/>
          <w:color w:val="auto"/>
          <w:sz w:val="24"/>
          <w:szCs w:val="24"/>
        </w:rPr>
        <w:t>,</w:t>
      </w:r>
      <w:r w:rsidRPr="00974B65">
        <w:rPr>
          <w:rFonts w:hAnsi="Times New Roman" w:cs="Times New Roman"/>
          <w:color w:val="auto"/>
          <w:sz w:val="24"/>
          <w:szCs w:val="24"/>
        </w:rPr>
        <w:t xml:space="preserve"> </w:t>
      </w:r>
      <w:r w:rsidRPr="00974B65">
        <w:rPr>
          <w:rFonts w:hAnsi="Times New Roman" w:cs="Times New Roman"/>
          <w:i/>
          <w:iCs/>
          <w:color w:val="auto"/>
          <w:sz w:val="24"/>
          <w:szCs w:val="24"/>
          <w:lang w:val="en-GB"/>
        </w:rPr>
        <w:t>The organisation of science in England</w:t>
      </w:r>
      <w:r w:rsidRPr="00974B65">
        <w:rPr>
          <w:rFonts w:hAnsi="Times New Roman" w:cs="Times New Roman"/>
          <w:color w:val="auto"/>
          <w:sz w:val="24"/>
          <w:szCs w:val="24"/>
        </w:rPr>
        <w:t xml:space="preserve">; Cronin, </w:t>
      </w:r>
      <w:r w:rsidRPr="00974B65">
        <w:rPr>
          <w:rFonts w:hAnsi="Times New Roman" w:cs="Times New Roman"/>
          <w:i/>
          <w:iCs/>
          <w:color w:val="auto"/>
          <w:sz w:val="24"/>
          <w:szCs w:val="24"/>
          <w:lang w:val="en-GB"/>
        </w:rPr>
        <w:t>Technology, industrial conflict, and the development of technical education in 19th-century England</w:t>
      </w:r>
      <w:r w:rsidRPr="00974B65">
        <w:rPr>
          <w:rFonts w:hAnsi="Times New Roman" w:cs="Times New Roman"/>
          <w:iCs/>
          <w:color w:val="auto"/>
          <w:sz w:val="24"/>
          <w:szCs w:val="24"/>
          <w:lang w:val="en-GB"/>
        </w:rPr>
        <w:t xml:space="preserve">, </w:t>
      </w:r>
      <w:r>
        <w:rPr>
          <w:rFonts w:hAnsi="Times New Roman" w:cs="Times New Roman"/>
          <w:color w:val="auto"/>
          <w:sz w:val="24"/>
          <w:szCs w:val="24"/>
        </w:rPr>
        <w:t>p</w:t>
      </w:r>
      <w:r w:rsidRPr="00974B65">
        <w:rPr>
          <w:rFonts w:hAnsi="Times New Roman" w:cs="Times New Roman"/>
          <w:color w:val="auto"/>
          <w:sz w:val="24"/>
          <w:szCs w:val="24"/>
        </w:rPr>
        <w:t>. 3; p. 237</w:t>
      </w:r>
      <w:r w:rsidRPr="00A65F76">
        <w:rPr>
          <w:rFonts w:hAnsi="Times New Roman" w:cs="Times New Roman"/>
          <w:color w:val="auto"/>
          <w:sz w:val="24"/>
          <w:szCs w:val="24"/>
        </w:rPr>
        <w:t>. Employers’ desires for</w:t>
      </w:r>
      <w:r w:rsidRPr="00974B65">
        <w:rPr>
          <w:rFonts w:hAnsi="Times New Roman" w:cs="Times New Roman"/>
          <w:color w:val="auto"/>
          <w:sz w:val="24"/>
          <w:szCs w:val="24"/>
        </w:rPr>
        <w:t xml:space="preserve"> complete independence blocked </w:t>
      </w:r>
      <w:proofErr w:type="spellStart"/>
      <w:r w:rsidRPr="00974B65">
        <w:rPr>
          <w:rFonts w:hAnsi="Times New Roman" w:cs="Times New Roman"/>
          <w:color w:val="auto"/>
          <w:sz w:val="24"/>
          <w:szCs w:val="24"/>
        </w:rPr>
        <w:t>standardisation</w:t>
      </w:r>
      <w:proofErr w:type="spellEnd"/>
      <w:r w:rsidRPr="00974B65">
        <w:rPr>
          <w:rFonts w:hAnsi="Times New Roman" w:cs="Times New Roman"/>
          <w:color w:val="auto"/>
          <w:sz w:val="24"/>
          <w:szCs w:val="24"/>
        </w:rPr>
        <w:t xml:space="preserve"> agreements on drawing until 1927, </w:t>
      </w:r>
      <w:r w:rsidRPr="00CB07CF">
        <w:rPr>
          <w:rFonts w:hAnsi="Times New Roman" w:cs="Times New Roman"/>
          <w:color w:val="auto"/>
          <w:sz w:val="24"/>
          <w:szCs w:val="24"/>
          <w:highlight w:val="yellow"/>
        </w:rPr>
        <w:t xml:space="preserve">BSI Standard No. </w:t>
      </w:r>
      <w:bookmarkStart w:id="0" w:name="_GoBack"/>
      <w:bookmarkEnd w:id="0"/>
      <w:r w:rsidRPr="00615B2D">
        <w:rPr>
          <w:rFonts w:hAnsi="Times New Roman" w:cs="Times New Roman"/>
          <w:color w:val="auto"/>
          <w:sz w:val="24"/>
          <w:szCs w:val="24"/>
          <w:highlight w:val="yellow"/>
        </w:rPr>
        <w:t>308, 1927,</w:t>
      </w:r>
      <w:r w:rsidRPr="00974B65">
        <w:rPr>
          <w:rFonts w:hAnsi="Times New Roman" w:cs="Times New Roman"/>
          <w:color w:val="auto"/>
          <w:sz w:val="24"/>
          <w:szCs w:val="24"/>
        </w:rPr>
        <w:t xml:space="preserve"> Booker, </w:t>
      </w:r>
      <w:r w:rsidRPr="00974B65">
        <w:rPr>
          <w:rFonts w:hAnsi="Times New Roman" w:cs="Times New Roman"/>
          <w:i/>
          <w:iCs/>
          <w:color w:val="auto"/>
          <w:sz w:val="24"/>
          <w:szCs w:val="24"/>
          <w:lang w:val="en-GB"/>
        </w:rPr>
        <w:t>A history of engineering drawing</w:t>
      </w:r>
      <w:r w:rsidRPr="00974B65">
        <w:rPr>
          <w:rFonts w:hAnsi="Times New Roman" w:cs="Times New Roman"/>
          <w:color w:val="auto"/>
          <w:sz w:val="24"/>
          <w:szCs w:val="24"/>
        </w:rPr>
        <w:t xml:space="preserve">, p. 175. </w:t>
      </w:r>
    </w:p>
  </w:endnote>
  <w:endnote w:id="71">
    <w:p w14:paraId="14062590" w14:textId="592308C8" w:rsidR="001264DF" w:rsidRPr="00974B65" w:rsidRDefault="001264DF">
      <w:pPr>
        <w:pStyle w:val="EndnoteText"/>
        <w:spacing w:line="480" w:lineRule="auto"/>
        <w:rPr>
          <w:rFonts w:hAnsi="Times New Roman" w:cs="Times New Roman"/>
          <w:color w:val="auto"/>
          <w:sz w:val="24"/>
          <w:szCs w:val="24"/>
        </w:rPr>
      </w:pPr>
      <w:proofErr w:type="gramStart"/>
      <w:r w:rsidRPr="00974B65">
        <w:rPr>
          <w:rFonts w:hAnsi="Times New Roman" w:cs="Times New Roman"/>
          <w:color w:val="auto"/>
          <w:sz w:val="24"/>
          <w:szCs w:val="24"/>
        </w:rPr>
        <w:t xml:space="preserve">70 Rose, </w:t>
      </w:r>
      <w:r w:rsidRPr="00974B65">
        <w:rPr>
          <w:rFonts w:hAnsi="Times New Roman" w:cs="Times New Roman"/>
          <w:i/>
          <w:iCs/>
          <w:color w:val="auto"/>
          <w:sz w:val="24"/>
          <w:szCs w:val="24"/>
        </w:rPr>
        <w:t>The intellectual life of the British working classes</w:t>
      </w:r>
      <w:r w:rsidRPr="00974B65">
        <w:rPr>
          <w:rFonts w:hAnsi="Times New Roman" w:cs="Times New Roman"/>
          <w:color w:val="auto"/>
          <w:sz w:val="24"/>
          <w:szCs w:val="24"/>
        </w:rPr>
        <w:t>, pp. 393-4.</w:t>
      </w:r>
      <w:proofErr w:type="gramEnd"/>
    </w:p>
  </w:endnote>
  <w:endnote w:id="72">
    <w:p w14:paraId="4ADBC7D9" w14:textId="05BBB0F3" w:rsidR="001264DF" w:rsidRPr="00974B65" w:rsidRDefault="001264DF">
      <w:pPr>
        <w:pStyle w:val="EndnoteText"/>
        <w:spacing w:line="480" w:lineRule="auto"/>
        <w:rPr>
          <w:rFonts w:hAnsi="Times New Roman" w:cs="Times New Roman"/>
          <w:color w:val="auto"/>
          <w:sz w:val="24"/>
          <w:szCs w:val="24"/>
        </w:rPr>
      </w:pPr>
      <w:r w:rsidRPr="00974B65">
        <w:rPr>
          <w:rFonts w:hAnsi="Times New Roman" w:cs="Times New Roman"/>
          <w:color w:val="auto"/>
          <w:sz w:val="24"/>
          <w:szCs w:val="24"/>
        </w:rPr>
        <w:t xml:space="preserve">71 For Joyce, </w:t>
      </w:r>
      <w:proofErr w:type="spellStart"/>
      <w:r w:rsidRPr="00974B65">
        <w:rPr>
          <w:rFonts w:hAnsi="Times New Roman" w:cs="Times New Roman"/>
          <w:color w:val="auto"/>
          <w:sz w:val="24"/>
          <w:szCs w:val="24"/>
        </w:rPr>
        <w:t>Ranciere</w:t>
      </w:r>
      <w:proofErr w:type="spellEnd"/>
      <w:r w:rsidRPr="00974B65">
        <w:rPr>
          <w:rFonts w:hAnsi="Times New Roman" w:cs="Times New Roman"/>
          <w:color w:val="auto"/>
          <w:sz w:val="24"/>
          <w:szCs w:val="24"/>
        </w:rPr>
        <w:t xml:space="preserve"> and associated writers, see notes 4 and 5 above. See also </w:t>
      </w:r>
      <w:proofErr w:type="spellStart"/>
      <w:r w:rsidRPr="00974B65">
        <w:rPr>
          <w:rFonts w:hAnsi="Times New Roman" w:cs="Times New Roman"/>
          <w:color w:val="auto"/>
          <w:sz w:val="24"/>
          <w:szCs w:val="24"/>
        </w:rPr>
        <w:t>Crossick</w:t>
      </w:r>
      <w:proofErr w:type="spellEnd"/>
      <w:r w:rsidRPr="00974B65">
        <w:rPr>
          <w:rFonts w:hAnsi="Times New Roman" w:cs="Times New Roman"/>
          <w:color w:val="auto"/>
          <w:sz w:val="24"/>
          <w:szCs w:val="24"/>
        </w:rPr>
        <w:t xml:space="preserve">, </w:t>
      </w:r>
      <w:r w:rsidRPr="00974B65">
        <w:rPr>
          <w:rFonts w:hAnsi="Times New Roman" w:cs="Times New Roman"/>
          <w:i/>
          <w:iCs/>
          <w:color w:val="auto"/>
          <w:sz w:val="24"/>
          <w:szCs w:val="24"/>
        </w:rPr>
        <w:t>The lower middle classes in Britain 1870-1914</w:t>
      </w:r>
      <w:r w:rsidRPr="00974B65">
        <w:rPr>
          <w:rFonts w:hAnsi="Times New Roman" w:cs="Times New Roman"/>
          <w:color w:val="auto"/>
          <w:sz w:val="24"/>
          <w:szCs w:val="24"/>
        </w:rPr>
        <w:t>, p. 27; Bailey, ‘W</w:t>
      </w:r>
      <w:r>
        <w:rPr>
          <w:rFonts w:hAnsi="Times New Roman" w:cs="Times New Roman"/>
          <w:color w:val="auto"/>
          <w:sz w:val="24"/>
          <w:szCs w:val="24"/>
        </w:rPr>
        <w:t>hite collars, gray lives?</w:t>
      </w:r>
      <w:proofErr w:type="gramStart"/>
      <w:r>
        <w:rPr>
          <w:rFonts w:hAnsi="Times New Roman" w:cs="Times New Roman"/>
          <w:color w:val="auto"/>
          <w:sz w:val="24"/>
          <w:szCs w:val="24"/>
        </w:rPr>
        <w:t>’,</w:t>
      </w:r>
      <w:proofErr w:type="gramEnd"/>
      <w:r>
        <w:rPr>
          <w:rFonts w:hAnsi="Times New Roman" w:cs="Times New Roman"/>
          <w:color w:val="auto"/>
          <w:sz w:val="24"/>
          <w:szCs w:val="24"/>
        </w:rPr>
        <w:t xml:space="preserve"> </w:t>
      </w:r>
      <w:r w:rsidRPr="00974B65">
        <w:rPr>
          <w:rFonts w:hAnsi="Times New Roman" w:cs="Times New Roman"/>
          <w:color w:val="auto"/>
          <w:sz w:val="24"/>
          <w:szCs w:val="24"/>
        </w:rPr>
        <w:t>273-90.</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New Roman Bold">
    <w:panose1 w:val="020208030705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ACA1D9" w14:textId="77777777" w:rsidR="001264DF" w:rsidRDefault="001264DF">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B6B562" w14:textId="77777777" w:rsidR="001264DF" w:rsidRDefault="001264DF">
      <w:r>
        <w:separator/>
      </w:r>
    </w:p>
  </w:footnote>
  <w:footnote w:type="continuationSeparator" w:id="0">
    <w:p w14:paraId="12E2BEB7" w14:textId="77777777" w:rsidR="001264DF" w:rsidRDefault="001264D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4E8C20" w14:textId="77777777" w:rsidR="001264DF" w:rsidRDefault="001264DF">
    <w:pPr>
      <w:pStyle w:val="Header"/>
      <w:jc w:val="right"/>
    </w:pPr>
    <w:r>
      <w:fldChar w:fldCharType="begin"/>
    </w:r>
    <w:r>
      <w:instrText xml:space="preserve"> PAGE </w:instrText>
    </w:r>
    <w:r>
      <w:fldChar w:fldCharType="separate"/>
    </w:r>
    <w:r w:rsidR="00615B2D">
      <w:rPr>
        <w:noProof/>
      </w:rPr>
      <w:t>25</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oNotTrackMoves/>
  <w:defaultTabStop w:val="720"/>
  <w:characterSpacingControl w:val="doNotCompress"/>
  <w:footnotePr>
    <w:footnote w:id="-1"/>
    <w:footnote w:id="0"/>
  </w:footnotePr>
  <w:endnotePr>
    <w:numFmt w:val="decimal"/>
    <w:endnote w:id="-1"/>
    <w:endnote w:id="0"/>
    <w:endnote w:id="1"/>
  </w:endnotePr>
  <w:compat>
    <w:useFELayout/>
    <w:compatSetting w:name="compatibilityMode" w:uri="http://schemas.microsoft.com/office/word" w:val="14"/>
  </w:compat>
  <w:rsids>
    <w:rsidRoot w:val="008E5456"/>
    <w:rsid w:val="00001EAC"/>
    <w:rsid w:val="00022B49"/>
    <w:rsid w:val="000249FB"/>
    <w:rsid w:val="00026C6D"/>
    <w:rsid w:val="0003217F"/>
    <w:rsid w:val="00035845"/>
    <w:rsid w:val="00043CDB"/>
    <w:rsid w:val="00062F03"/>
    <w:rsid w:val="00070991"/>
    <w:rsid w:val="000759C6"/>
    <w:rsid w:val="0009739F"/>
    <w:rsid w:val="000B01D5"/>
    <w:rsid w:val="000B17DB"/>
    <w:rsid w:val="000B3C99"/>
    <w:rsid w:val="000F727C"/>
    <w:rsid w:val="001062E5"/>
    <w:rsid w:val="001264DF"/>
    <w:rsid w:val="001310EF"/>
    <w:rsid w:val="00145420"/>
    <w:rsid w:val="00174932"/>
    <w:rsid w:val="00174A82"/>
    <w:rsid w:val="001751B7"/>
    <w:rsid w:val="001874BA"/>
    <w:rsid w:val="00197879"/>
    <w:rsid w:val="001A674F"/>
    <w:rsid w:val="001B4C24"/>
    <w:rsid w:val="001F4F7E"/>
    <w:rsid w:val="00201D3B"/>
    <w:rsid w:val="0020440F"/>
    <w:rsid w:val="00214ADC"/>
    <w:rsid w:val="0021595A"/>
    <w:rsid w:val="002241C9"/>
    <w:rsid w:val="0023792A"/>
    <w:rsid w:val="00241B60"/>
    <w:rsid w:val="00246946"/>
    <w:rsid w:val="00256C1E"/>
    <w:rsid w:val="002765F7"/>
    <w:rsid w:val="00283AD1"/>
    <w:rsid w:val="00285BE1"/>
    <w:rsid w:val="002B0A44"/>
    <w:rsid w:val="002E7184"/>
    <w:rsid w:val="003022AD"/>
    <w:rsid w:val="0030301B"/>
    <w:rsid w:val="00303A5B"/>
    <w:rsid w:val="00304238"/>
    <w:rsid w:val="003068D8"/>
    <w:rsid w:val="0031542B"/>
    <w:rsid w:val="0032482C"/>
    <w:rsid w:val="00332307"/>
    <w:rsid w:val="00346067"/>
    <w:rsid w:val="00354A0C"/>
    <w:rsid w:val="00354BD2"/>
    <w:rsid w:val="00391E19"/>
    <w:rsid w:val="0039516F"/>
    <w:rsid w:val="003A52E3"/>
    <w:rsid w:val="003C5475"/>
    <w:rsid w:val="003C74A9"/>
    <w:rsid w:val="003F1CDB"/>
    <w:rsid w:val="003F75E5"/>
    <w:rsid w:val="0041078D"/>
    <w:rsid w:val="00410F80"/>
    <w:rsid w:val="00427F6A"/>
    <w:rsid w:val="00432F66"/>
    <w:rsid w:val="00440CE4"/>
    <w:rsid w:val="004471A8"/>
    <w:rsid w:val="00450B13"/>
    <w:rsid w:val="004601D4"/>
    <w:rsid w:val="00462780"/>
    <w:rsid w:val="00462C8D"/>
    <w:rsid w:val="00470652"/>
    <w:rsid w:val="0047559C"/>
    <w:rsid w:val="00487607"/>
    <w:rsid w:val="00495813"/>
    <w:rsid w:val="00497B54"/>
    <w:rsid w:val="004A359D"/>
    <w:rsid w:val="004B1F9C"/>
    <w:rsid w:val="004C3723"/>
    <w:rsid w:val="004D1937"/>
    <w:rsid w:val="004D3E78"/>
    <w:rsid w:val="004D5B25"/>
    <w:rsid w:val="004E4868"/>
    <w:rsid w:val="0050215B"/>
    <w:rsid w:val="00515A0E"/>
    <w:rsid w:val="00551F0C"/>
    <w:rsid w:val="00577C3E"/>
    <w:rsid w:val="0058029D"/>
    <w:rsid w:val="005916C1"/>
    <w:rsid w:val="005936B1"/>
    <w:rsid w:val="00596C92"/>
    <w:rsid w:val="005A1F3B"/>
    <w:rsid w:val="005B53C6"/>
    <w:rsid w:val="005D0FC1"/>
    <w:rsid w:val="005D5A63"/>
    <w:rsid w:val="005F2DAB"/>
    <w:rsid w:val="00606E06"/>
    <w:rsid w:val="0061239A"/>
    <w:rsid w:val="00615A9C"/>
    <w:rsid w:val="00615B2D"/>
    <w:rsid w:val="00617BDF"/>
    <w:rsid w:val="00643CAC"/>
    <w:rsid w:val="00645C80"/>
    <w:rsid w:val="0065125C"/>
    <w:rsid w:val="00663BDE"/>
    <w:rsid w:val="00667431"/>
    <w:rsid w:val="0066795A"/>
    <w:rsid w:val="00692DDD"/>
    <w:rsid w:val="006A03EA"/>
    <w:rsid w:val="006B32A9"/>
    <w:rsid w:val="006D3547"/>
    <w:rsid w:val="006E5E81"/>
    <w:rsid w:val="006F08E3"/>
    <w:rsid w:val="006F58F1"/>
    <w:rsid w:val="00711E0E"/>
    <w:rsid w:val="007128CA"/>
    <w:rsid w:val="0072517E"/>
    <w:rsid w:val="00740360"/>
    <w:rsid w:val="0074255E"/>
    <w:rsid w:val="00750A52"/>
    <w:rsid w:val="00750C15"/>
    <w:rsid w:val="0075231B"/>
    <w:rsid w:val="007659D9"/>
    <w:rsid w:val="00766C71"/>
    <w:rsid w:val="00782122"/>
    <w:rsid w:val="007B32E1"/>
    <w:rsid w:val="007C6F9E"/>
    <w:rsid w:val="007D0C5B"/>
    <w:rsid w:val="007F3D13"/>
    <w:rsid w:val="00804822"/>
    <w:rsid w:val="008168AB"/>
    <w:rsid w:val="00816E21"/>
    <w:rsid w:val="008348D2"/>
    <w:rsid w:val="00847992"/>
    <w:rsid w:val="0085673E"/>
    <w:rsid w:val="00857DB8"/>
    <w:rsid w:val="00873CFE"/>
    <w:rsid w:val="00893D74"/>
    <w:rsid w:val="008A6BA0"/>
    <w:rsid w:val="008B75C4"/>
    <w:rsid w:val="008C2E9B"/>
    <w:rsid w:val="008C68E6"/>
    <w:rsid w:val="008D0DC6"/>
    <w:rsid w:val="008D2475"/>
    <w:rsid w:val="008E336D"/>
    <w:rsid w:val="008E5456"/>
    <w:rsid w:val="008E793B"/>
    <w:rsid w:val="00946607"/>
    <w:rsid w:val="00961747"/>
    <w:rsid w:val="009662C6"/>
    <w:rsid w:val="00967640"/>
    <w:rsid w:val="00974B65"/>
    <w:rsid w:val="009A3130"/>
    <w:rsid w:val="009C7984"/>
    <w:rsid w:val="009D095E"/>
    <w:rsid w:val="009D2738"/>
    <w:rsid w:val="009E06D5"/>
    <w:rsid w:val="009E0E64"/>
    <w:rsid w:val="009E516B"/>
    <w:rsid w:val="00A0143D"/>
    <w:rsid w:val="00A11BC4"/>
    <w:rsid w:val="00A14714"/>
    <w:rsid w:val="00A61A6B"/>
    <w:rsid w:val="00A622EF"/>
    <w:rsid w:val="00A642B1"/>
    <w:rsid w:val="00A65F76"/>
    <w:rsid w:val="00A71C9D"/>
    <w:rsid w:val="00A83DF6"/>
    <w:rsid w:val="00AB4504"/>
    <w:rsid w:val="00AB4883"/>
    <w:rsid w:val="00AB581D"/>
    <w:rsid w:val="00AC7B31"/>
    <w:rsid w:val="00AE03CD"/>
    <w:rsid w:val="00AE6F7A"/>
    <w:rsid w:val="00B03F67"/>
    <w:rsid w:val="00B20AA7"/>
    <w:rsid w:val="00B23EE6"/>
    <w:rsid w:val="00B428C3"/>
    <w:rsid w:val="00B54E40"/>
    <w:rsid w:val="00B6629E"/>
    <w:rsid w:val="00B70860"/>
    <w:rsid w:val="00B7364D"/>
    <w:rsid w:val="00B83B96"/>
    <w:rsid w:val="00B94A6E"/>
    <w:rsid w:val="00BA1CC1"/>
    <w:rsid w:val="00BB6B11"/>
    <w:rsid w:val="00BE5D79"/>
    <w:rsid w:val="00BF07F3"/>
    <w:rsid w:val="00C10F35"/>
    <w:rsid w:val="00C1104E"/>
    <w:rsid w:val="00C1437C"/>
    <w:rsid w:val="00C143F5"/>
    <w:rsid w:val="00C2258B"/>
    <w:rsid w:val="00C22B9E"/>
    <w:rsid w:val="00C23772"/>
    <w:rsid w:val="00C46559"/>
    <w:rsid w:val="00C53757"/>
    <w:rsid w:val="00C53F28"/>
    <w:rsid w:val="00C56BC6"/>
    <w:rsid w:val="00C647C6"/>
    <w:rsid w:val="00C65D2E"/>
    <w:rsid w:val="00C814D9"/>
    <w:rsid w:val="00C9308F"/>
    <w:rsid w:val="00C944A6"/>
    <w:rsid w:val="00CA30C1"/>
    <w:rsid w:val="00CB07CF"/>
    <w:rsid w:val="00CC5F2B"/>
    <w:rsid w:val="00CC65E1"/>
    <w:rsid w:val="00CE2774"/>
    <w:rsid w:val="00CF21B7"/>
    <w:rsid w:val="00CF30FF"/>
    <w:rsid w:val="00D1121B"/>
    <w:rsid w:val="00D1505B"/>
    <w:rsid w:val="00D22075"/>
    <w:rsid w:val="00D2435A"/>
    <w:rsid w:val="00D3237B"/>
    <w:rsid w:val="00D36C5B"/>
    <w:rsid w:val="00D412C2"/>
    <w:rsid w:val="00D431D2"/>
    <w:rsid w:val="00D602AA"/>
    <w:rsid w:val="00D81AF1"/>
    <w:rsid w:val="00D911A3"/>
    <w:rsid w:val="00DA0FBC"/>
    <w:rsid w:val="00DA4561"/>
    <w:rsid w:val="00DA77A7"/>
    <w:rsid w:val="00DC537E"/>
    <w:rsid w:val="00DD5EF3"/>
    <w:rsid w:val="00DF122B"/>
    <w:rsid w:val="00E02D3A"/>
    <w:rsid w:val="00E14110"/>
    <w:rsid w:val="00E22A7F"/>
    <w:rsid w:val="00E27044"/>
    <w:rsid w:val="00E34247"/>
    <w:rsid w:val="00E477C0"/>
    <w:rsid w:val="00E52B26"/>
    <w:rsid w:val="00E65348"/>
    <w:rsid w:val="00E76385"/>
    <w:rsid w:val="00E87C86"/>
    <w:rsid w:val="00E92C2D"/>
    <w:rsid w:val="00E94630"/>
    <w:rsid w:val="00EA1C0F"/>
    <w:rsid w:val="00EA50A4"/>
    <w:rsid w:val="00EB08E5"/>
    <w:rsid w:val="00EB20A0"/>
    <w:rsid w:val="00EB2D66"/>
    <w:rsid w:val="00EB528C"/>
    <w:rsid w:val="00EE4C09"/>
    <w:rsid w:val="00F161AD"/>
    <w:rsid w:val="00F22DB1"/>
    <w:rsid w:val="00F33FAD"/>
    <w:rsid w:val="00F35447"/>
    <w:rsid w:val="00F37A92"/>
    <w:rsid w:val="00F611B2"/>
    <w:rsid w:val="00F70CDF"/>
    <w:rsid w:val="00F72B0D"/>
    <w:rsid w:val="00F82DEE"/>
    <w:rsid w:val="00F833D0"/>
    <w:rsid w:val="00F90394"/>
    <w:rsid w:val="00FA26E7"/>
    <w:rsid w:val="00FA5E81"/>
    <w:rsid w:val="00FB0E8B"/>
    <w:rsid w:val="00FC65DA"/>
    <w:rsid w:val="00FC7DC0"/>
    <w:rsid w:val="00FE5448"/>
    <w:rsid w:val="00FE68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23EA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rFonts w:ascii="Arial Unicode MS" w:cs="Arial Unicode MS"/>
      <w:color w:val="000000"/>
      <w:sz w:val="24"/>
      <w:szCs w:val="24"/>
      <w:u w:color="000000"/>
      <w:lang w:val="en-US"/>
    </w:rPr>
  </w:style>
  <w:style w:type="paragraph" w:styleId="Heading2">
    <w:name w:val="heading 2"/>
    <w:next w:val="Normal"/>
    <w:pPr>
      <w:keepNext/>
      <w:outlineLvl w:val="1"/>
    </w:pPr>
    <w:rPr>
      <w:rFonts w:ascii="Verdana" w:hAnsi="Arial Unicode MS" w:cs="Arial Unicode MS"/>
      <w:i/>
      <w:iCs/>
      <w:color w:val="000000"/>
      <w:sz w:val="22"/>
      <w:szCs w:val="22"/>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hAnsi="Arial Unicode MS" w:cs="Arial Unicode MS"/>
      <w:color w:val="000000"/>
      <w:sz w:val="24"/>
      <w:szCs w:val="24"/>
      <w:u w:color="000000"/>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Default">
    <w:name w:val="Default"/>
    <w:rPr>
      <w:rFonts w:ascii="Helvetica" w:eastAsia="Helvetica" w:hAnsi="Helvetica" w:cs="Helvetica"/>
      <w:color w:val="000000"/>
      <w:sz w:val="22"/>
      <w:szCs w:val="22"/>
    </w:rPr>
  </w:style>
  <w:style w:type="paragraph" w:styleId="EndnoteText">
    <w:name w:val="endnote text"/>
    <w:rPr>
      <w:rFonts w:hAnsi="Arial Unicode MS" w:cs="Arial Unicode MS"/>
      <w:color w:val="000000"/>
      <w:u w:color="000000"/>
      <w:lang w:val="en-US"/>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rPr>
      <w:rFonts w:ascii="Arial Unicode MS" w:cs="Arial Unicode MS"/>
      <w:color w:val="000000"/>
      <w:sz w:val="24"/>
      <w:szCs w:val="24"/>
      <w:u w:color="000000"/>
      <w:lang w:val="en-US"/>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32482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2482C"/>
    <w:rPr>
      <w:rFonts w:ascii="Lucida Grande" w:hAnsi="Lucida Grande" w:cs="Lucida Grande"/>
      <w:color w:val="000000"/>
      <w:sz w:val="18"/>
      <w:szCs w:val="18"/>
      <w:u w:color="000000"/>
      <w:lang w:val="en-US"/>
    </w:rPr>
  </w:style>
  <w:style w:type="paragraph" w:styleId="Revision">
    <w:name w:val="Revision"/>
    <w:hidden/>
    <w:uiPriority w:val="99"/>
    <w:semiHidden/>
    <w:rsid w:val="000249FB"/>
    <w:pPr>
      <w:pBdr>
        <w:top w:val="none" w:sz="0" w:space="0" w:color="auto"/>
        <w:left w:val="none" w:sz="0" w:space="0" w:color="auto"/>
        <w:bottom w:val="none" w:sz="0" w:space="0" w:color="auto"/>
        <w:right w:val="none" w:sz="0" w:space="0" w:color="auto"/>
        <w:between w:val="none" w:sz="0" w:space="0" w:color="auto"/>
        <w:bar w:val="none" w:sz="0" w:color="auto"/>
      </w:pBdr>
    </w:pPr>
    <w:rPr>
      <w:rFonts w:ascii="Arial Unicode MS" w:cs="Arial Unicode MS"/>
      <w:color w:val="000000"/>
      <w:sz w:val="24"/>
      <w:szCs w:val="24"/>
      <w:u w:color="000000"/>
      <w:lang w:val="en-US"/>
    </w:rPr>
  </w:style>
  <w:style w:type="paragraph" w:styleId="CommentSubject">
    <w:name w:val="annotation subject"/>
    <w:basedOn w:val="CommentText"/>
    <w:next w:val="CommentText"/>
    <w:link w:val="CommentSubjectChar"/>
    <w:uiPriority w:val="99"/>
    <w:semiHidden/>
    <w:unhideWhenUsed/>
    <w:rsid w:val="000B01D5"/>
    <w:rPr>
      <w:b/>
      <w:bCs/>
      <w:sz w:val="20"/>
      <w:szCs w:val="20"/>
    </w:rPr>
  </w:style>
  <w:style w:type="character" w:customStyle="1" w:styleId="CommentSubjectChar">
    <w:name w:val="Comment Subject Char"/>
    <w:basedOn w:val="CommentTextChar"/>
    <w:link w:val="CommentSubject"/>
    <w:uiPriority w:val="99"/>
    <w:semiHidden/>
    <w:rsid w:val="000B01D5"/>
    <w:rPr>
      <w:rFonts w:ascii="Arial Unicode MS" w:cs="Arial Unicode MS"/>
      <w:b/>
      <w:bCs/>
      <w:color w:val="000000"/>
      <w:sz w:val="24"/>
      <w:szCs w:val="24"/>
      <w:u w:color="000000"/>
      <w:lang w:val="en-US"/>
    </w:rPr>
  </w:style>
  <w:style w:type="paragraph" w:styleId="FootnoteText">
    <w:name w:val="footnote text"/>
    <w:basedOn w:val="Normal"/>
    <w:link w:val="FootnoteTextChar"/>
    <w:uiPriority w:val="99"/>
    <w:unhideWhenUsed/>
    <w:rsid w:val="009E06D5"/>
  </w:style>
  <w:style w:type="character" w:customStyle="1" w:styleId="FootnoteTextChar">
    <w:name w:val="Footnote Text Char"/>
    <w:basedOn w:val="DefaultParagraphFont"/>
    <w:link w:val="FootnoteText"/>
    <w:uiPriority w:val="99"/>
    <w:rsid w:val="009E06D5"/>
    <w:rPr>
      <w:rFonts w:ascii="Arial Unicode MS" w:cs="Arial Unicode MS"/>
      <w:color w:val="000000"/>
      <w:sz w:val="24"/>
      <w:szCs w:val="24"/>
      <w:u w:color="000000"/>
      <w:lang w:val="en-US"/>
    </w:rPr>
  </w:style>
  <w:style w:type="character" w:styleId="FootnoteReference">
    <w:name w:val="footnote reference"/>
    <w:basedOn w:val="DefaultParagraphFont"/>
    <w:uiPriority w:val="99"/>
    <w:unhideWhenUsed/>
    <w:rsid w:val="009E06D5"/>
    <w:rPr>
      <w:vertAlign w:val="superscript"/>
    </w:rPr>
  </w:style>
  <w:style w:type="character" w:styleId="EndnoteReference">
    <w:name w:val="endnote reference"/>
    <w:basedOn w:val="DefaultParagraphFont"/>
    <w:uiPriority w:val="99"/>
    <w:unhideWhenUsed/>
    <w:rsid w:val="009E06D5"/>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rFonts w:ascii="Arial Unicode MS" w:cs="Arial Unicode MS"/>
      <w:color w:val="000000"/>
      <w:sz w:val="24"/>
      <w:szCs w:val="24"/>
      <w:u w:color="000000"/>
      <w:lang w:val="en-US"/>
    </w:rPr>
  </w:style>
  <w:style w:type="paragraph" w:styleId="Heading2">
    <w:name w:val="heading 2"/>
    <w:next w:val="Normal"/>
    <w:pPr>
      <w:keepNext/>
      <w:outlineLvl w:val="1"/>
    </w:pPr>
    <w:rPr>
      <w:rFonts w:ascii="Verdana" w:hAnsi="Arial Unicode MS" w:cs="Arial Unicode MS"/>
      <w:i/>
      <w:iCs/>
      <w:color w:val="000000"/>
      <w:sz w:val="22"/>
      <w:szCs w:val="22"/>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hAnsi="Arial Unicode MS" w:cs="Arial Unicode MS"/>
      <w:color w:val="000000"/>
      <w:sz w:val="24"/>
      <w:szCs w:val="24"/>
      <w:u w:color="000000"/>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Default">
    <w:name w:val="Default"/>
    <w:rPr>
      <w:rFonts w:ascii="Helvetica" w:eastAsia="Helvetica" w:hAnsi="Helvetica" w:cs="Helvetica"/>
      <w:color w:val="000000"/>
      <w:sz w:val="22"/>
      <w:szCs w:val="22"/>
    </w:rPr>
  </w:style>
  <w:style w:type="paragraph" w:styleId="EndnoteText">
    <w:name w:val="endnote text"/>
    <w:rPr>
      <w:rFonts w:hAnsi="Arial Unicode MS" w:cs="Arial Unicode MS"/>
      <w:color w:val="000000"/>
      <w:u w:color="000000"/>
      <w:lang w:val="en-US"/>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rPr>
      <w:rFonts w:ascii="Arial Unicode MS" w:cs="Arial Unicode MS"/>
      <w:color w:val="000000"/>
      <w:sz w:val="24"/>
      <w:szCs w:val="24"/>
      <w:u w:color="000000"/>
      <w:lang w:val="en-US"/>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32482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2482C"/>
    <w:rPr>
      <w:rFonts w:ascii="Lucida Grande" w:hAnsi="Lucida Grande" w:cs="Lucida Grande"/>
      <w:color w:val="000000"/>
      <w:sz w:val="18"/>
      <w:szCs w:val="18"/>
      <w:u w:color="000000"/>
      <w:lang w:val="en-US"/>
    </w:rPr>
  </w:style>
  <w:style w:type="paragraph" w:styleId="Revision">
    <w:name w:val="Revision"/>
    <w:hidden/>
    <w:uiPriority w:val="99"/>
    <w:semiHidden/>
    <w:rsid w:val="000249FB"/>
    <w:pPr>
      <w:pBdr>
        <w:top w:val="none" w:sz="0" w:space="0" w:color="auto"/>
        <w:left w:val="none" w:sz="0" w:space="0" w:color="auto"/>
        <w:bottom w:val="none" w:sz="0" w:space="0" w:color="auto"/>
        <w:right w:val="none" w:sz="0" w:space="0" w:color="auto"/>
        <w:between w:val="none" w:sz="0" w:space="0" w:color="auto"/>
        <w:bar w:val="none" w:sz="0" w:color="auto"/>
      </w:pBdr>
    </w:pPr>
    <w:rPr>
      <w:rFonts w:ascii="Arial Unicode MS" w:cs="Arial Unicode MS"/>
      <w:color w:val="000000"/>
      <w:sz w:val="24"/>
      <w:szCs w:val="24"/>
      <w:u w:color="000000"/>
      <w:lang w:val="en-US"/>
    </w:rPr>
  </w:style>
  <w:style w:type="paragraph" w:styleId="CommentSubject">
    <w:name w:val="annotation subject"/>
    <w:basedOn w:val="CommentText"/>
    <w:next w:val="CommentText"/>
    <w:link w:val="CommentSubjectChar"/>
    <w:uiPriority w:val="99"/>
    <w:semiHidden/>
    <w:unhideWhenUsed/>
    <w:rsid w:val="000B01D5"/>
    <w:rPr>
      <w:b/>
      <w:bCs/>
      <w:sz w:val="20"/>
      <w:szCs w:val="20"/>
    </w:rPr>
  </w:style>
  <w:style w:type="character" w:customStyle="1" w:styleId="CommentSubjectChar">
    <w:name w:val="Comment Subject Char"/>
    <w:basedOn w:val="CommentTextChar"/>
    <w:link w:val="CommentSubject"/>
    <w:uiPriority w:val="99"/>
    <w:semiHidden/>
    <w:rsid w:val="000B01D5"/>
    <w:rPr>
      <w:rFonts w:ascii="Arial Unicode MS" w:cs="Arial Unicode MS"/>
      <w:b/>
      <w:bCs/>
      <w:color w:val="000000"/>
      <w:sz w:val="24"/>
      <w:szCs w:val="24"/>
      <w:u w:color="000000"/>
      <w:lang w:val="en-US"/>
    </w:rPr>
  </w:style>
  <w:style w:type="paragraph" w:styleId="FootnoteText">
    <w:name w:val="footnote text"/>
    <w:basedOn w:val="Normal"/>
    <w:link w:val="FootnoteTextChar"/>
    <w:uiPriority w:val="99"/>
    <w:unhideWhenUsed/>
    <w:rsid w:val="009E06D5"/>
  </w:style>
  <w:style w:type="character" w:customStyle="1" w:styleId="FootnoteTextChar">
    <w:name w:val="Footnote Text Char"/>
    <w:basedOn w:val="DefaultParagraphFont"/>
    <w:link w:val="FootnoteText"/>
    <w:uiPriority w:val="99"/>
    <w:rsid w:val="009E06D5"/>
    <w:rPr>
      <w:rFonts w:ascii="Arial Unicode MS" w:cs="Arial Unicode MS"/>
      <w:color w:val="000000"/>
      <w:sz w:val="24"/>
      <w:szCs w:val="24"/>
      <w:u w:color="000000"/>
      <w:lang w:val="en-US"/>
    </w:rPr>
  </w:style>
  <w:style w:type="character" w:styleId="FootnoteReference">
    <w:name w:val="footnote reference"/>
    <w:basedOn w:val="DefaultParagraphFont"/>
    <w:uiPriority w:val="99"/>
    <w:unhideWhenUsed/>
    <w:rsid w:val="009E06D5"/>
    <w:rPr>
      <w:vertAlign w:val="superscript"/>
    </w:rPr>
  </w:style>
  <w:style w:type="character" w:styleId="EndnoteReference">
    <w:name w:val="endnote reference"/>
    <w:basedOn w:val="DefaultParagraphFont"/>
    <w:uiPriority w:val="99"/>
    <w:unhideWhenUsed/>
    <w:rsid w:val="009E06D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25</Pages>
  <Words>5997</Words>
  <Characters>34187</Characters>
  <Application>Microsoft Macintosh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Gabriel</cp:lastModifiedBy>
  <cp:revision>6</cp:revision>
  <dcterms:created xsi:type="dcterms:W3CDTF">2014-08-29T16:07:00Z</dcterms:created>
  <dcterms:modified xsi:type="dcterms:W3CDTF">2014-10-06T15:05:00Z</dcterms:modified>
</cp:coreProperties>
</file>