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bookmarkStart w:id="0" w:name="_GoBack"/>
      <w:proofErr w:type="spellStart"/>
      <w:r w:rsidRPr="00124406">
        <w:rPr>
          <w:rFonts w:ascii="Calibri-Bold" w:hAnsi="Calibri-Bold" w:cs="Calibri-Bold"/>
          <w:b/>
          <w:bCs/>
          <w:color w:val="000000"/>
          <w:sz w:val="20"/>
          <w:szCs w:val="20"/>
        </w:rPr>
        <w:t>Humor</w:t>
      </w:r>
      <w:proofErr w:type="spellEnd"/>
      <w:r w:rsidRPr="00124406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in Design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Humor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is something so subjective that it is difficult to define what 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humor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in design might be. Most obviously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humor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is an essential component of much illustration, in particular cartoons and for many children’s books. It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has also been an essential part of advertising and, in the UK in particular, public information and propaganda.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A notable use of 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humor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in this respect was the “careless talk” campaign in the Second World War.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Humor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and novelty are closely linked in many areas of three-dimensional design. Traditionally much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has been in the form of </w:t>
      </w:r>
      <w:r w:rsidRPr="00124406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trompe </w:t>
      </w:r>
      <w:proofErr w:type="spellStart"/>
      <w:r w:rsidRPr="00124406">
        <w:rPr>
          <w:rFonts w:ascii="Calibri-Italic" w:hAnsi="Calibri-Italic" w:cs="Calibri-Italic"/>
          <w:i/>
          <w:iCs/>
          <w:color w:val="000000"/>
          <w:sz w:val="20"/>
          <w:szCs w:val="20"/>
        </w:rPr>
        <w:t>l’oiel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, particularly in ceramics. Here 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tablewares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formed to look like fruit and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vegetables have been commonplace for centuries. Ceramic is also frequently employed to model novelty items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that look like figurines or simple ornaments, but in fact turn out to be functional 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tablewares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>; tea pots are a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particular 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favorite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for such treatment. Novelty items of this type began to proliferate during the second half of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the </w:t>
      </w:r>
      <w:r w:rsidRPr="00124406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124406">
        <w:rPr>
          <w:rFonts w:ascii="Calibri" w:hAnsi="Calibri" w:cs="Calibri"/>
          <w:color w:val="000000"/>
          <w:sz w:val="20"/>
          <w:szCs w:val="20"/>
        </w:rPr>
        <w:t>century with rising mass production.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Associated with the mass market and “bad taste</w:t>
      </w:r>
      <w:r w:rsidRPr="00124406">
        <w:rPr>
          <w:rFonts w:ascii="Calibri" w:hAnsi="Calibri" w:cs="Calibri"/>
          <w:color w:val="F47E43"/>
          <w:sz w:val="20"/>
          <w:szCs w:val="20"/>
        </w:rPr>
        <w:t>,</w:t>
      </w:r>
      <w:r w:rsidRPr="00124406">
        <w:rPr>
          <w:rFonts w:ascii="Calibri" w:hAnsi="Calibri" w:cs="Calibri"/>
          <w:color w:val="000000"/>
          <w:sz w:val="20"/>
          <w:szCs w:val="20"/>
        </w:rPr>
        <w:t>” humorous, novelty designs were generally derided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by western European design critics, particularly those subscribing to modernist beliefs in the twentieth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century, but they were embraced in postmodernism. Famously, 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Venturi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and Scott-Brown’s concept of the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decorated shed in </w:t>
      </w:r>
      <w:r w:rsidRPr="00124406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Learning From Las Vegas </w:t>
      </w:r>
      <w:r w:rsidRPr="00124406">
        <w:rPr>
          <w:rFonts w:ascii="Calibri" w:hAnsi="Calibri" w:cs="Calibri"/>
          <w:color w:val="000000"/>
          <w:sz w:val="20"/>
          <w:szCs w:val="20"/>
        </w:rPr>
        <w:t>(1972) looked particularly at a shop selling duck products, itself in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the form of a duck, legitimi</w:t>
      </w:r>
      <w:r w:rsidRPr="00124406">
        <w:rPr>
          <w:rFonts w:ascii="Calibri" w:hAnsi="Calibri" w:cs="Calibri"/>
          <w:color w:val="F47E43"/>
          <w:sz w:val="20"/>
          <w:szCs w:val="20"/>
        </w:rPr>
        <w:t>z</w:t>
      </w:r>
      <w:r w:rsidRPr="00124406">
        <w:rPr>
          <w:rFonts w:ascii="Calibri" w:hAnsi="Calibri" w:cs="Calibri"/>
          <w:color w:val="000000"/>
          <w:sz w:val="20"/>
          <w:szCs w:val="20"/>
        </w:rPr>
        <w:t>ing this type of design as one worthy of critical attention. Postmodernists termed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this sort of design “product semantic” in that the object visually represents its purpose, although traditionally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it would be described as a “visual pun</w:t>
      </w:r>
      <w:r w:rsidRPr="00124406">
        <w:rPr>
          <w:rFonts w:ascii="Calibri" w:hAnsi="Calibri" w:cs="Calibri"/>
          <w:color w:val="F47E43"/>
          <w:sz w:val="20"/>
          <w:szCs w:val="20"/>
        </w:rPr>
        <w:t>.</w:t>
      </w:r>
      <w:r w:rsidRPr="00124406">
        <w:rPr>
          <w:rFonts w:ascii="Calibri" w:hAnsi="Calibri" w:cs="Calibri"/>
          <w:color w:val="000000"/>
          <w:sz w:val="20"/>
          <w:szCs w:val="20"/>
        </w:rPr>
        <w:t>” There is a long history of such products, such as “cow creamers” (milk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jugs in the form of cows</w:t>
      </w:r>
      <w:r w:rsidRPr="00124406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124406">
        <w:rPr>
          <w:rFonts w:ascii="Calibri" w:hAnsi="Calibri" w:cs="Calibri"/>
          <w:color w:val="000000"/>
          <w:sz w:val="20"/>
          <w:szCs w:val="20"/>
        </w:rPr>
        <w:t>pouring from the mouth with the tail the handle). Indeed, a Minton’s wine jug,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enclosed by grape vine with its stem the handle, won a UK Society of Arts prize in 1846, something that would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be unthinkable a generation later.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A </w:t>
      </w:r>
      <w:proofErr w:type="gramStart"/>
      <w:r w:rsidRPr="00124406">
        <w:rPr>
          <w:rFonts w:ascii="Calibri" w:hAnsi="Calibri" w:cs="Calibri"/>
          <w:color w:val="000000"/>
          <w:sz w:val="20"/>
          <w:szCs w:val="20"/>
        </w:rPr>
        <w:t>more subtle</w:t>
      </w:r>
      <w:proofErr w:type="gramEnd"/>
      <w:r w:rsidRPr="00124406">
        <w:rPr>
          <w:rFonts w:ascii="Calibri" w:hAnsi="Calibri" w:cs="Calibri"/>
          <w:color w:val="000000"/>
          <w:sz w:val="20"/>
          <w:szCs w:val="20"/>
        </w:rPr>
        <w:t xml:space="preserve"> type of 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humor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in design often works on a principle of “knowingness” in which ironic or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“witty” references are made to past styles, but where 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humor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 xml:space="preserve"> ends and historicism takes over is a matter of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2E98D4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opinion. A lot of 1950s European whimsical design made reference to that of the </w:t>
      </w:r>
      <w:r w:rsidRPr="00124406">
        <w:rPr>
          <w:rFonts w:ascii="Calibri" w:hAnsi="Calibri" w:cs="Calibri"/>
          <w:color w:val="2E98D4"/>
          <w:sz w:val="20"/>
          <w:szCs w:val="20"/>
        </w:rPr>
        <w:t xml:space="preserve">eighteenth </w:t>
      </w:r>
      <w:r w:rsidRPr="00124406">
        <w:rPr>
          <w:rFonts w:ascii="Calibri" w:hAnsi="Calibri" w:cs="Calibri"/>
          <w:color w:val="000000"/>
          <w:sz w:val="20"/>
          <w:szCs w:val="20"/>
        </w:rPr>
        <w:t xml:space="preserve">and </w:t>
      </w:r>
      <w:r w:rsidRPr="00124406">
        <w:rPr>
          <w:rFonts w:ascii="Calibri" w:hAnsi="Calibri" w:cs="Calibri"/>
          <w:color w:val="2E98D4"/>
          <w:sz w:val="20"/>
          <w:szCs w:val="20"/>
        </w:rPr>
        <w:t>nineteenth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centuries as a type of counterpoise to modernism and were often created in conjunction with it. This is seen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particularly at expos, such as the 1951 Festival of Britain, where it not only characteri</w:t>
      </w:r>
      <w:r w:rsidRPr="00124406">
        <w:rPr>
          <w:rFonts w:ascii="Calibri" w:hAnsi="Calibri" w:cs="Calibri"/>
          <w:color w:val="F47E43"/>
          <w:sz w:val="20"/>
          <w:szCs w:val="20"/>
        </w:rPr>
        <w:t>z</w:t>
      </w:r>
      <w:r w:rsidRPr="00124406">
        <w:rPr>
          <w:rFonts w:ascii="Calibri" w:hAnsi="Calibri" w:cs="Calibri"/>
          <w:color w:val="000000"/>
          <w:sz w:val="20"/>
          <w:szCs w:val="20"/>
        </w:rPr>
        <w:t>ed the entertainment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side of the event but was also used to explore national identity.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Witty references to past precedent are a feature of much design of the “postmodern” style of the early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1980s that only fully make sense to those with knowledge of the grand narrative of architectural and design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history, or to particular specialist disciplines. With a long history and a huge resource of objects to exploit for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references, studio and small production ceramics were, and remain</w:t>
      </w:r>
      <w:r w:rsidRPr="00124406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124406">
        <w:rPr>
          <w:rFonts w:ascii="Calibri" w:hAnsi="Calibri" w:cs="Calibri"/>
          <w:color w:val="000000"/>
          <w:sz w:val="20"/>
          <w:szCs w:val="20"/>
        </w:rPr>
        <w:t xml:space="preserve">particularly strong in such 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humor</w:t>
      </w:r>
      <w:proofErr w:type="spellEnd"/>
      <w:r w:rsidRPr="00124406">
        <w:rPr>
          <w:rFonts w:ascii="Calibri" w:hAnsi="Calibri" w:cs="Calibri"/>
          <w:color w:val="000000"/>
          <w:sz w:val="20"/>
          <w:szCs w:val="20"/>
        </w:rPr>
        <w:t>. Such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design is often termed “playful</w:t>
      </w:r>
      <w:r w:rsidRPr="00124406">
        <w:rPr>
          <w:rFonts w:ascii="Calibri" w:hAnsi="Calibri" w:cs="Calibri"/>
          <w:color w:val="F47E43"/>
          <w:sz w:val="20"/>
          <w:szCs w:val="20"/>
        </w:rPr>
        <w:t>.</w:t>
      </w:r>
      <w:r w:rsidRPr="00124406">
        <w:rPr>
          <w:rFonts w:ascii="Calibri" w:hAnsi="Calibri" w:cs="Calibri"/>
          <w:color w:val="000000"/>
          <w:sz w:val="20"/>
          <w:szCs w:val="20"/>
        </w:rPr>
        <w:t>” The products of the Italian Memphis Studio, with their 1950s-looking plastic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laminate surfaces, references to </w:t>
      </w:r>
      <w:r w:rsidRPr="00124406">
        <w:rPr>
          <w:rFonts w:ascii="Calibri" w:hAnsi="Calibri" w:cs="Calibri"/>
          <w:color w:val="F47E43"/>
          <w:sz w:val="20"/>
          <w:szCs w:val="20"/>
        </w:rPr>
        <w:t>a</w:t>
      </w:r>
      <w:r w:rsidRPr="00124406">
        <w:rPr>
          <w:rFonts w:ascii="Calibri" w:hAnsi="Calibri" w:cs="Calibri"/>
          <w:color w:val="000000"/>
          <w:sz w:val="20"/>
          <w:szCs w:val="20"/>
        </w:rPr>
        <w:t xml:space="preserve">rt </w:t>
      </w:r>
      <w:r w:rsidRPr="00124406">
        <w:rPr>
          <w:rFonts w:ascii="Calibri" w:hAnsi="Calibri" w:cs="Calibri"/>
          <w:color w:val="F47E43"/>
          <w:sz w:val="20"/>
          <w:szCs w:val="20"/>
        </w:rPr>
        <w:t>d</w:t>
      </w:r>
      <w:r w:rsidRPr="00124406">
        <w:rPr>
          <w:rFonts w:ascii="Calibri" w:hAnsi="Calibri" w:cs="Calibri"/>
          <w:color w:val="000000"/>
          <w:sz w:val="20"/>
          <w:szCs w:val="20"/>
        </w:rPr>
        <w:t>eco</w:t>
      </w:r>
      <w:r w:rsidRPr="00124406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124406">
        <w:rPr>
          <w:rFonts w:ascii="Calibri" w:hAnsi="Calibri" w:cs="Calibri"/>
          <w:color w:val="000000"/>
          <w:sz w:val="20"/>
          <w:szCs w:val="20"/>
        </w:rPr>
        <w:t>and a host of other historic popular styles, could be seen to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>epitomi</w:t>
      </w:r>
      <w:r w:rsidRPr="00124406">
        <w:rPr>
          <w:rFonts w:ascii="Calibri" w:hAnsi="Calibri" w:cs="Calibri"/>
          <w:color w:val="F47E43"/>
          <w:sz w:val="20"/>
          <w:szCs w:val="20"/>
        </w:rPr>
        <w:t>z</w:t>
      </w:r>
      <w:r w:rsidRPr="00124406">
        <w:rPr>
          <w:rFonts w:ascii="Calibri" w:hAnsi="Calibri" w:cs="Calibri"/>
          <w:color w:val="000000"/>
          <w:sz w:val="20"/>
          <w:szCs w:val="20"/>
        </w:rPr>
        <w:t>e “playful” and thus humorous use of the past in design.</w:t>
      </w: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E10D99" w:rsidRPr="00124406" w:rsidRDefault="00E10D99" w:rsidP="00E10D99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124406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D134FC" w:rsidRPr="00124406" w:rsidRDefault="00E10D99" w:rsidP="00E10D99">
      <w:pPr>
        <w:rPr>
          <w:sz w:val="20"/>
          <w:szCs w:val="20"/>
        </w:rPr>
      </w:pPr>
      <w:r w:rsidRPr="00124406">
        <w:rPr>
          <w:rFonts w:ascii="Calibri" w:hAnsi="Calibri" w:cs="Calibri"/>
          <w:color w:val="000000"/>
          <w:sz w:val="20"/>
          <w:szCs w:val="20"/>
        </w:rPr>
        <w:t xml:space="preserve">Heller, Steven and Gail Anderson. </w:t>
      </w:r>
      <w:r w:rsidRPr="00124406">
        <w:rPr>
          <w:rFonts w:ascii="Calibri" w:hAnsi="Calibri" w:cs="Calibri"/>
          <w:color w:val="F47E43"/>
          <w:sz w:val="20"/>
          <w:szCs w:val="20"/>
        </w:rPr>
        <w:t xml:space="preserve">1991. </w:t>
      </w:r>
      <w:r w:rsidRPr="00124406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Graphic Wit: The Art of </w:t>
      </w:r>
      <w:proofErr w:type="spellStart"/>
      <w:r w:rsidRPr="00124406">
        <w:rPr>
          <w:rFonts w:ascii="Calibri-Italic" w:hAnsi="Calibri-Italic" w:cs="Calibri-Italic"/>
          <w:i/>
          <w:iCs/>
          <w:color w:val="000000"/>
          <w:sz w:val="20"/>
          <w:szCs w:val="20"/>
        </w:rPr>
        <w:t>Humor</w:t>
      </w:r>
      <w:proofErr w:type="spellEnd"/>
      <w:r w:rsidRPr="00124406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in Design</w:t>
      </w:r>
      <w:r w:rsidRPr="00124406">
        <w:rPr>
          <w:rFonts w:ascii="Calibri" w:hAnsi="Calibri" w:cs="Calibri"/>
          <w:color w:val="000000"/>
          <w:sz w:val="20"/>
          <w:szCs w:val="20"/>
        </w:rPr>
        <w:t>. New York: Watson-</w:t>
      </w:r>
      <w:proofErr w:type="spellStart"/>
      <w:r w:rsidRPr="00124406">
        <w:rPr>
          <w:rFonts w:ascii="Calibri" w:hAnsi="Calibri" w:cs="Calibri"/>
          <w:color w:val="000000"/>
          <w:sz w:val="20"/>
          <w:szCs w:val="20"/>
        </w:rPr>
        <w:t>Guptill</w:t>
      </w:r>
      <w:bookmarkEnd w:id="0"/>
      <w:proofErr w:type="spellEnd"/>
    </w:p>
    <w:sectPr w:rsidR="00D134FC" w:rsidRPr="00124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BA"/>
    <w:rsid w:val="00124406"/>
    <w:rsid w:val="00D134FC"/>
    <w:rsid w:val="00D975BA"/>
    <w:rsid w:val="00E1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EC4DF-B4B9-4C76-9FC1-258AF135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2988</Characters>
  <Application>Microsoft Office Word</Application>
  <DocSecurity>0</DocSecurity>
  <Lines>24</Lines>
  <Paragraphs>7</Paragraphs>
  <ScaleCrop>false</ScaleCrop>
  <Company>The Glasgow School of Art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2022-03-30T12:49:00Z</dcterms:created>
  <dcterms:modified xsi:type="dcterms:W3CDTF">2022-03-30T14:53:00Z</dcterms:modified>
</cp:coreProperties>
</file>